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BC" w:rsidRPr="004F04E9" w:rsidRDefault="002537BC" w:rsidP="00817486">
      <w:pPr>
        <w:pStyle w:val="Zhlavie10"/>
        <w:keepNext/>
        <w:keepLines/>
        <w:shd w:val="clear" w:color="auto" w:fill="auto"/>
        <w:spacing w:before="480" w:after="476" w:line="320" w:lineRule="exact"/>
        <w:ind w:left="62"/>
        <w:rPr>
          <w:rFonts w:ascii="Times New Roman" w:hAnsi="Times New Roman" w:cs="Times New Roman"/>
          <w:b/>
        </w:rPr>
      </w:pPr>
      <w:r w:rsidRPr="004F04E9">
        <w:rPr>
          <w:rFonts w:ascii="Times New Roman" w:hAnsi="Times New Roman" w:cs="Times New Roman"/>
          <w:b/>
        </w:rPr>
        <w:t>VYHLÁSENIE UCHÁDZAČA</w:t>
      </w:r>
    </w:p>
    <w:p w:rsidR="000A721D" w:rsidRDefault="002537BC" w:rsidP="000A721D">
      <w:pPr>
        <w:pStyle w:val="Zkladntext60"/>
        <w:shd w:val="clear" w:color="auto" w:fill="auto"/>
        <w:spacing w:after="0" w:line="240" w:lineRule="exact"/>
        <w:jc w:val="both"/>
        <w:rPr>
          <w:rFonts w:ascii="Times New Roman" w:hAnsi="Times New Roman" w:cs="Times New Roman"/>
        </w:rPr>
      </w:pPr>
      <w:r w:rsidRPr="00E90A17">
        <w:rPr>
          <w:rFonts w:ascii="Times New Roman" w:hAnsi="Times New Roman" w:cs="Times New Roman"/>
        </w:rPr>
        <w:t>uchádzač (obchodné meno a miesto/sídlo podnikania uchádzača, resp. všetkých členov skupiny</w:t>
      </w:r>
      <w:r w:rsidR="00163D76">
        <w:rPr>
          <w:rFonts w:ascii="Times New Roman" w:hAnsi="Times New Roman" w:cs="Times New Roman"/>
        </w:rPr>
        <w:t xml:space="preserve"> </w:t>
      </w:r>
      <w:r w:rsidR="00E8041F" w:rsidRPr="00E90A17">
        <w:rPr>
          <w:rFonts w:ascii="Times New Roman" w:hAnsi="Times New Roman" w:cs="Times New Roman"/>
        </w:rPr>
        <w:t>dodávateľov)..............</w:t>
      </w:r>
      <w:r w:rsidR="00E8041F" w:rsidRPr="00E90A17">
        <w:rPr>
          <w:rFonts w:ascii="Times New Roman" w:hAnsi="Times New Roman" w:cs="Times New Roman"/>
          <w:highlight w:val="yellow"/>
        </w:rPr>
        <w:t>..................................................</w:t>
      </w:r>
      <w:r w:rsidR="00E8041F" w:rsidRPr="00E90A17">
        <w:rPr>
          <w:rFonts w:ascii="Times New Roman" w:hAnsi="Times New Roman" w:cs="Times New Roman"/>
        </w:rPr>
        <w:t>................</w:t>
      </w:r>
      <w:r w:rsidR="000A721D">
        <w:rPr>
          <w:rFonts w:ascii="Times New Roman" w:hAnsi="Times New Roman" w:cs="Times New Roman"/>
        </w:rPr>
        <w:t xml:space="preserve">týmto vyhlasuje, že: </w:t>
      </w:r>
    </w:p>
    <w:p w:rsidR="004204D7" w:rsidRPr="00107727" w:rsidRDefault="004204D7" w:rsidP="004A403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107727">
        <w:rPr>
          <w:rFonts w:ascii="Times New Roman" w:hAnsi="Times New Roman" w:cs="Times New Roman"/>
          <w:sz w:val="24"/>
        </w:rPr>
        <w:t xml:space="preserve">súhlasí s podmienkami verejného obstarávania: </w:t>
      </w:r>
      <w:r w:rsidR="00A35715" w:rsidRPr="00A35715">
        <w:rPr>
          <w:rFonts w:ascii="Times New Roman" w:hAnsi="Times New Roman" w:cs="Times New Roman"/>
          <w:b/>
          <w:bCs/>
          <w:i/>
        </w:rPr>
        <w:t>„</w:t>
      </w:r>
      <w:r w:rsidR="008B5F94" w:rsidRPr="008B5F94">
        <w:rPr>
          <w:rFonts w:ascii="Times New Roman" w:hAnsi="Times New Roman" w:cs="Times New Roman"/>
          <w:b/>
          <w:bCs/>
          <w:i/>
          <w:lang w:bidi="sk-SK"/>
        </w:rPr>
        <w:t>Odstránenie havarijného stavu ohradového múru pri hradobnej priekope na severozápadnej strane mestského opevnenia v</w:t>
      </w:r>
      <w:r w:rsidR="008B5F94">
        <w:rPr>
          <w:rFonts w:ascii="Times New Roman" w:hAnsi="Times New Roman" w:cs="Times New Roman"/>
          <w:b/>
          <w:bCs/>
          <w:i/>
          <w:lang w:bidi="sk-SK"/>
        </w:rPr>
        <w:t> </w:t>
      </w:r>
      <w:r w:rsidR="008B5F94" w:rsidRPr="008B5F94">
        <w:rPr>
          <w:rFonts w:ascii="Times New Roman" w:hAnsi="Times New Roman" w:cs="Times New Roman"/>
          <w:b/>
          <w:bCs/>
          <w:i/>
          <w:lang w:bidi="sk-SK"/>
        </w:rPr>
        <w:t>Levoči</w:t>
      </w:r>
      <w:r w:rsidR="008B5F94">
        <w:rPr>
          <w:rFonts w:ascii="Times New Roman" w:hAnsi="Times New Roman" w:cs="Times New Roman"/>
          <w:b/>
          <w:bCs/>
          <w:i/>
          <w:lang w:bidi="sk-SK"/>
        </w:rPr>
        <w:t>“</w:t>
      </w:r>
      <w:bookmarkStart w:id="0" w:name="_GoBack"/>
      <w:bookmarkEnd w:id="0"/>
      <w:r w:rsidRPr="00107727">
        <w:rPr>
          <w:rFonts w:ascii="Times New Roman" w:hAnsi="Times New Roman" w:cs="Times New Roman"/>
          <w:b/>
          <w:i/>
        </w:rPr>
        <w:t>,</w:t>
      </w:r>
      <w:r w:rsidR="00163D76" w:rsidRPr="00107727">
        <w:rPr>
          <w:rFonts w:ascii="Times New Roman" w:hAnsi="Times New Roman" w:cs="Times New Roman"/>
          <w:b/>
          <w:i/>
        </w:rPr>
        <w:t xml:space="preserve"> </w:t>
      </w:r>
      <w:r w:rsidRPr="00107727">
        <w:rPr>
          <w:rFonts w:ascii="Times New Roman" w:hAnsi="Times New Roman" w:cs="Times New Roman"/>
          <w:sz w:val="24"/>
        </w:rPr>
        <w:t>ktoré sú určené vo Výzve na predloženie cenovej ponuky vrátane príloh,</w:t>
      </w:r>
    </w:p>
    <w:p w:rsidR="00022C9A" w:rsidRPr="007911B3"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je dôkladne oboznámený s celým obsahom Výzvy na predloženie cenovej ponuky (vrátane všetkých príloh Výzvy), so znením ktorých v celom rozsahu súhlasí,</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všetky doklady, dokumenty, vyhlásenia a údaje uvedené v ponuke sú pravdivé a</w:t>
      </w:r>
      <w:r>
        <w:rPr>
          <w:rFonts w:ascii="Times New Roman" w:hAnsi="Times New Roman" w:cs="Times New Roman"/>
          <w:sz w:val="24"/>
          <w:szCs w:val="24"/>
        </w:rPr>
        <w:t> </w:t>
      </w:r>
      <w:r w:rsidRPr="007911B3">
        <w:rPr>
          <w:rFonts w:ascii="Times New Roman" w:hAnsi="Times New Roman" w:cs="Times New Roman"/>
          <w:sz w:val="24"/>
          <w:szCs w:val="24"/>
        </w:rPr>
        <w:t>úplné</w:t>
      </w:r>
      <w:r>
        <w:rPr>
          <w:rFonts w:ascii="Times New Roman" w:hAnsi="Times New Roman" w:cs="Times New Roman"/>
          <w:sz w:val="24"/>
          <w:szCs w:val="24"/>
        </w:rPr>
        <w:t xml:space="preserve">, </w:t>
      </w:r>
    </w:p>
    <w:p w:rsidR="00022C9A" w:rsidRPr="00666699"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666699">
        <w:rPr>
          <w:rFonts w:ascii="Times New Roman" w:hAnsi="Times New Roman" w:cs="Times New Roman"/>
          <w:sz w:val="24"/>
          <w:szCs w:val="24"/>
        </w:rPr>
        <w:t>predkladá iba jednu ponuku,</w:t>
      </w:r>
    </w:p>
    <w:p w:rsidR="00022C9A" w:rsidRPr="00C04465" w:rsidRDefault="00022C9A" w:rsidP="00EC56A4">
      <w:pPr>
        <w:pStyle w:val="Zkladntext20"/>
        <w:numPr>
          <w:ilvl w:val="0"/>
          <w:numId w:val="1"/>
        </w:numPr>
        <w:tabs>
          <w:tab w:val="left" w:pos="358"/>
        </w:tabs>
        <w:spacing w:before="60" w:after="60"/>
        <w:ind w:left="284" w:hanging="284"/>
        <w:jc w:val="both"/>
        <w:rPr>
          <w:rFonts w:ascii="Times New Roman" w:hAnsi="Times New Roman" w:cs="Times New Roman"/>
          <w:sz w:val="24"/>
          <w:szCs w:val="24"/>
        </w:rPr>
      </w:pPr>
      <w:r>
        <w:rPr>
          <w:rFonts w:ascii="Times New Roman" w:hAnsi="Times New Roman" w:cs="Times New Roman"/>
          <w:sz w:val="24"/>
          <w:szCs w:val="24"/>
        </w:rPr>
        <w:t>nebol naňho</w:t>
      </w:r>
      <w:r w:rsidRPr="00EE1091">
        <w:rPr>
          <w:rFonts w:ascii="Times New Roman" w:hAnsi="Times New Roman" w:cs="Times New Roman"/>
          <w:sz w:val="24"/>
          <w:szCs w:val="24"/>
        </w:rPr>
        <w:t xml:space="preserve"> vyhlásený konkurz, nie je v likvidácii, ani nebolo proti nemu zastavené konkurzné</w:t>
      </w:r>
      <w:r w:rsidR="00EC56A4">
        <w:rPr>
          <w:rFonts w:ascii="Times New Roman" w:hAnsi="Times New Roman" w:cs="Times New Roman"/>
          <w:sz w:val="24"/>
          <w:szCs w:val="24"/>
        </w:rPr>
        <w:t xml:space="preserve"> </w:t>
      </w:r>
      <w:r w:rsidRPr="00C04465">
        <w:rPr>
          <w:rFonts w:ascii="Times New Roman" w:hAnsi="Times New Roman" w:cs="Times New Roman"/>
          <w:sz w:val="24"/>
          <w:szCs w:val="24"/>
        </w:rPr>
        <w:t>konanie pre nedostatok majetku alebo zrušený konkurz pre nedostatok majetku,</w:t>
      </w:r>
    </w:p>
    <w:p w:rsidR="00022C9A" w:rsidRPr="00920733" w:rsidRDefault="00022C9A" w:rsidP="00EC56A4">
      <w:pPr>
        <w:pStyle w:val="Zkladntext20"/>
        <w:numPr>
          <w:ilvl w:val="0"/>
          <w:numId w:val="1"/>
        </w:numPr>
        <w:tabs>
          <w:tab w:val="left" w:pos="358"/>
        </w:tabs>
        <w:spacing w:before="60" w:after="60"/>
        <w:ind w:left="284" w:hanging="284"/>
        <w:jc w:val="both"/>
        <w:rPr>
          <w:rFonts w:ascii="Times New Roman" w:hAnsi="Times New Roman" w:cs="Times New Roman"/>
          <w:sz w:val="24"/>
          <w:szCs w:val="24"/>
        </w:rPr>
      </w:pPr>
      <w:r w:rsidRPr="00920733">
        <w:rPr>
          <w:rFonts w:ascii="Times New Roman" w:hAnsi="Times New Roman" w:cs="Times New Roman"/>
          <w:sz w:val="24"/>
          <w:szCs w:val="24"/>
        </w:rPr>
        <w:t>nemá uložený zákaz účasti vo Verejnom obstarávaní potvrdený konečným</w:t>
      </w:r>
      <w:r w:rsidR="00EC56A4">
        <w:rPr>
          <w:rFonts w:ascii="Times New Roman" w:hAnsi="Times New Roman" w:cs="Times New Roman"/>
          <w:sz w:val="24"/>
          <w:szCs w:val="24"/>
        </w:rPr>
        <w:t xml:space="preserve"> </w:t>
      </w:r>
      <w:r w:rsidRPr="00920733">
        <w:rPr>
          <w:rFonts w:ascii="Times New Roman" w:hAnsi="Times New Roman" w:cs="Times New Roman"/>
          <w:sz w:val="24"/>
          <w:szCs w:val="24"/>
        </w:rPr>
        <w:t>rozhodnutím v SR re</w:t>
      </w:r>
      <w:r>
        <w:rPr>
          <w:rFonts w:ascii="Times New Roman" w:hAnsi="Times New Roman" w:cs="Times New Roman"/>
          <w:sz w:val="24"/>
          <w:szCs w:val="24"/>
        </w:rPr>
        <w:t>sp. EÚ v zmysle § 32 ods. 1 písm. f).</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920733">
        <w:rPr>
          <w:rFonts w:ascii="Times New Roman" w:hAnsi="Times New Roman" w:cs="Times New Roman"/>
          <w:sz w:val="24"/>
          <w:szCs w:val="24"/>
        </w:rPr>
        <w:t>neexistuje u neho dôvod na vylúčenie podľa § 40 ods. 6 písm. f) ZVO – Konflikt</w:t>
      </w:r>
      <w:r w:rsidR="00EC56A4">
        <w:rPr>
          <w:rFonts w:ascii="Times New Roman" w:hAnsi="Times New Roman" w:cs="Times New Roman"/>
          <w:sz w:val="24"/>
          <w:szCs w:val="24"/>
        </w:rPr>
        <w:t xml:space="preserve"> </w:t>
      </w:r>
      <w:r w:rsidRPr="00920733">
        <w:rPr>
          <w:rFonts w:ascii="Times New Roman" w:hAnsi="Times New Roman" w:cs="Times New Roman"/>
          <w:sz w:val="24"/>
          <w:szCs w:val="24"/>
        </w:rPr>
        <w:t>záujmov.</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sidRPr="007911B3">
        <w:rPr>
          <w:rFonts w:ascii="Times New Roman" w:hAnsi="Times New Roman" w:cs="Times New Roman"/>
          <w:sz w:val="24"/>
          <w:szCs w:val="24"/>
        </w:rPr>
        <w:t>nie je v zadávaní predmetnej zákazky subdodávateľom alebo členom skupiny dodávateľov, ktorá predkladá ponuku</w:t>
      </w:r>
      <w:r>
        <w:rPr>
          <w:rFonts w:ascii="Times New Roman" w:hAnsi="Times New Roman" w:cs="Times New Roman"/>
          <w:sz w:val="24"/>
          <w:szCs w:val="24"/>
        </w:rPr>
        <w:t>,</w:t>
      </w:r>
    </w:p>
    <w:p w:rsidR="00163D76" w:rsidRPr="00163D76" w:rsidRDefault="00163D76" w:rsidP="00EC56A4">
      <w:pPr>
        <w:pStyle w:val="Odsekzoznamu"/>
        <w:numPr>
          <w:ilvl w:val="0"/>
          <w:numId w:val="1"/>
        </w:numPr>
        <w:tabs>
          <w:tab w:val="left" w:pos="284"/>
        </w:tabs>
        <w:ind w:left="284" w:hanging="284"/>
        <w:jc w:val="both"/>
        <w:rPr>
          <w:rFonts w:ascii="Times New Roman" w:hAnsi="Times New Roman" w:cs="Times New Roman"/>
          <w:color w:val="auto"/>
        </w:rPr>
      </w:pPr>
      <w:r w:rsidRPr="00163D76">
        <w:rPr>
          <w:rFonts w:ascii="Times New Roman" w:hAnsi="Times New Roman" w:cs="Times New Roman"/>
          <w:color w:val="auto"/>
        </w:rPr>
        <w:t>deklaruje, že mu verejný obstarávateľ poskytol informáciu pre dotknuté osoby v</w:t>
      </w:r>
      <w:r w:rsidR="00EC56A4">
        <w:rPr>
          <w:rFonts w:ascii="Times New Roman" w:hAnsi="Times New Roman" w:cs="Times New Roman"/>
          <w:color w:val="auto"/>
        </w:rPr>
        <w:t> </w:t>
      </w:r>
      <w:r w:rsidRPr="00163D76">
        <w:rPr>
          <w:rFonts w:ascii="Times New Roman" w:hAnsi="Times New Roman" w:cs="Times New Roman"/>
          <w:color w:val="auto"/>
        </w:rPr>
        <w:t>zmysle</w:t>
      </w:r>
      <w:r w:rsidR="00EC56A4">
        <w:rPr>
          <w:rFonts w:ascii="Times New Roman" w:hAnsi="Times New Roman" w:cs="Times New Roman"/>
          <w:color w:val="auto"/>
        </w:rPr>
        <w:t xml:space="preserve"> </w:t>
      </w:r>
      <w:r w:rsidRPr="00163D76">
        <w:rPr>
          <w:rFonts w:ascii="Times New Roman" w:hAnsi="Times New Roman" w:cs="Times New Roman"/>
          <w:color w:val="auto"/>
        </w:rPr>
        <w:t xml:space="preserve">čl. 14 nariadenia Európskeho parlamentu a rady (EÚ) 2016/679 z 27. 04. 2016 o ochrane fyzických osôb pri spracúvaní osobných údajov a o voľnom pohybe takýchto údajov, ktorým sa zrušuje smernica 95/46/ES (všeobecné nariadenie o ochrane osobných údajov) a v zmysle § 20 zákona č. 18/2018 Z. z. o ochrane osobných údajov a o zmene a doplnení niektorých zákonov </w:t>
      </w:r>
      <w:r w:rsidRPr="00163D76">
        <w:rPr>
          <w:b/>
          <w:color w:val="auto"/>
          <w:sz w:val="28"/>
          <w:szCs w:val="28"/>
        </w:rPr>
        <w:t xml:space="preserve">- </w:t>
      </w:r>
      <w:r w:rsidRPr="00163D76">
        <w:rPr>
          <w:rFonts w:ascii="Times New Roman" w:hAnsi="Times New Roman" w:cs="Times New Roman"/>
          <w:color w:val="auto"/>
        </w:rPr>
        <w:t>v rozsahu priloženého dokumentu,</w:t>
      </w:r>
    </w:p>
    <w:p w:rsidR="00022C9A" w:rsidRDefault="00022C9A" w:rsidP="00EC56A4">
      <w:pPr>
        <w:pStyle w:val="Zkladntext20"/>
        <w:numPr>
          <w:ilvl w:val="0"/>
          <w:numId w:val="1"/>
        </w:numPr>
        <w:shd w:val="clear" w:color="auto" w:fill="auto"/>
        <w:tabs>
          <w:tab w:val="left" w:pos="358"/>
        </w:tabs>
        <w:spacing w:before="60" w:after="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uchádzač</w:t>
      </w:r>
      <w:r w:rsidRPr="00B00406">
        <w:rPr>
          <w:rFonts w:ascii="Times New Roman" w:hAnsi="Times New Roman" w:cs="Times New Roman"/>
          <w:sz w:val="24"/>
          <w:szCs w:val="24"/>
        </w:rPr>
        <w:t xml:space="preserve"> berie na vedomie, že objednávateľ je povinnou osobou v zmysle § 2 zákona č. 211/2000 Z. z. o slobodnom prístupe k informáciám v platnom znení a súhlasí so zverejnením zmluvy a jej </w:t>
      </w:r>
      <w:r>
        <w:rPr>
          <w:rFonts w:ascii="Times New Roman" w:hAnsi="Times New Roman" w:cs="Times New Roman"/>
          <w:sz w:val="24"/>
          <w:szCs w:val="24"/>
        </w:rPr>
        <w:t xml:space="preserve">prípadných </w:t>
      </w:r>
      <w:r w:rsidRPr="00B00406">
        <w:rPr>
          <w:rFonts w:ascii="Times New Roman" w:hAnsi="Times New Roman" w:cs="Times New Roman"/>
          <w:sz w:val="24"/>
          <w:szCs w:val="24"/>
        </w:rPr>
        <w:t xml:space="preserve">dodatkov na webovom sídle </w:t>
      </w:r>
      <w:r>
        <w:rPr>
          <w:rFonts w:ascii="Times New Roman" w:hAnsi="Times New Roman" w:cs="Times New Roman"/>
          <w:sz w:val="24"/>
          <w:szCs w:val="24"/>
        </w:rPr>
        <w:t>objednávateľa</w:t>
      </w:r>
      <w:r w:rsidRPr="00B00406">
        <w:rPr>
          <w:rFonts w:ascii="Times New Roman" w:hAnsi="Times New Roman" w:cs="Times New Roman"/>
          <w:sz w:val="24"/>
          <w:szCs w:val="24"/>
        </w:rPr>
        <w:t>. Uchádzač v ponuke môže označiť, ktoré údaje pov</w:t>
      </w:r>
      <w:r>
        <w:rPr>
          <w:rFonts w:ascii="Times New Roman" w:hAnsi="Times New Roman" w:cs="Times New Roman"/>
          <w:sz w:val="24"/>
          <w:szCs w:val="24"/>
        </w:rPr>
        <w:t>ažuje za dôvern</w:t>
      </w:r>
      <w:r w:rsidR="00B65B33">
        <w:rPr>
          <w:rFonts w:ascii="Times New Roman" w:hAnsi="Times New Roman" w:cs="Times New Roman"/>
          <w:sz w:val="24"/>
          <w:szCs w:val="24"/>
        </w:rPr>
        <w:t>é</w:t>
      </w:r>
      <w:r>
        <w:rPr>
          <w:rFonts w:ascii="Times New Roman" w:hAnsi="Times New Roman" w:cs="Times New Roman"/>
          <w:sz w:val="24"/>
          <w:szCs w:val="24"/>
        </w:rPr>
        <w:t xml:space="preserve"> a uviesť dôvod.</w:t>
      </w:r>
    </w:p>
    <w:p w:rsidR="00A9430F" w:rsidRPr="00A9430F" w:rsidRDefault="00A9430F" w:rsidP="00A9430F">
      <w:pPr>
        <w:tabs>
          <w:tab w:val="left" w:pos="358"/>
        </w:tabs>
        <w:spacing w:before="840"/>
        <w:rPr>
          <w:rFonts w:ascii="Times New Roman" w:hAnsi="Times New Roman" w:cs="Times New Roman"/>
        </w:rPr>
      </w:pPr>
      <w:r w:rsidRPr="00A9430F">
        <w:rPr>
          <w:rFonts w:ascii="Times New Roman" w:hAnsi="Times New Roman" w:cs="Times New Roman"/>
        </w:rPr>
        <w:t xml:space="preserve">V </w:t>
      </w:r>
      <w:r w:rsidRPr="00A9430F">
        <w:rPr>
          <w:rFonts w:ascii="Times New Roman" w:hAnsi="Times New Roman" w:cs="Times New Roman"/>
          <w:highlight w:val="yellow"/>
        </w:rPr>
        <w:t>...............................,</w:t>
      </w:r>
      <w:r w:rsidRPr="00A9430F">
        <w:rPr>
          <w:rFonts w:ascii="Times New Roman" w:hAnsi="Times New Roman" w:cs="Times New Roman"/>
        </w:rPr>
        <w:t xml:space="preserve"> dňa </w:t>
      </w:r>
      <w:r w:rsidRPr="00A9430F">
        <w:rPr>
          <w:rFonts w:ascii="Times New Roman" w:hAnsi="Times New Roman" w:cs="Times New Roman"/>
          <w:highlight w:val="yellow"/>
        </w:rPr>
        <w:t>.......................</w:t>
      </w:r>
    </w:p>
    <w:p w:rsidR="00A9430F" w:rsidRPr="00A9430F" w:rsidRDefault="00A9430F" w:rsidP="00A9430F">
      <w:pPr>
        <w:pStyle w:val="Odsekzoznamu"/>
        <w:jc w:val="center"/>
        <w:rPr>
          <w:rFonts w:ascii="Times New Roman" w:hAnsi="Times New Roman" w:cs="Times New Roman"/>
        </w:rPr>
      </w:pPr>
    </w:p>
    <w:p w:rsidR="00A9430F" w:rsidRPr="00A9430F" w:rsidRDefault="00A9430F" w:rsidP="00A9430F">
      <w:pPr>
        <w:spacing w:before="480"/>
        <w:ind w:left="720"/>
        <w:rPr>
          <w:rFonts w:ascii="Times New Roman" w:hAnsi="Times New Roman" w:cs="Times New Roman"/>
        </w:rPr>
      </w:pPr>
    </w:p>
    <w:p w:rsidR="00A9430F" w:rsidRPr="00A9430F" w:rsidRDefault="00A9430F" w:rsidP="00A9430F">
      <w:pPr>
        <w:pStyle w:val="Odsekzoznamu"/>
        <w:spacing w:before="480"/>
        <w:ind w:left="4536"/>
        <w:jc w:val="center"/>
        <w:rPr>
          <w:rFonts w:ascii="Times New Roman" w:hAnsi="Times New Roman" w:cs="Times New Roman"/>
        </w:rPr>
      </w:pPr>
      <w:r w:rsidRPr="00A9430F">
        <w:rPr>
          <w:rFonts w:ascii="Times New Roman" w:hAnsi="Times New Roman" w:cs="Times New Roman"/>
          <w:highlight w:val="yellow"/>
        </w:rPr>
        <w:t>..................................................................</w:t>
      </w:r>
    </w:p>
    <w:p w:rsidR="00A9430F" w:rsidRPr="00A9430F" w:rsidRDefault="00A9430F" w:rsidP="00A9430F">
      <w:pPr>
        <w:pStyle w:val="Odsekzoznamu"/>
        <w:ind w:left="4536"/>
        <w:jc w:val="center"/>
        <w:rPr>
          <w:rFonts w:ascii="Times New Roman" w:hAnsi="Times New Roman" w:cs="Times New Roman"/>
        </w:rPr>
      </w:pPr>
      <w:r w:rsidRPr="00A9430F">
        <w:rPr>
          <w:rFonts w:ascii="Times New Roman" w:hAnsi="Times New Roman" w:cs="Times New Roman"/>
        </w:rPr>
        <w:t>titul, meno, priezvisko</w:t>
      </w:r>
    </w:p>
    <w:p w:rsidR="00A9430F" w:rsidRPr="00A9430F" w:rsidRDefault="00A9430F" w:rsidP="00A9430F">
      <w:pPr>
        <w:pStyle w:val="Odsekzoznamu"/>
        <w:ind w:left="4536"/>
        <w:jc w:val="center"/>
        <w:rPr>
          <w:rFonts w:ascii="Times New Roman" w:hAnsi="Times New Roman" w:cs="Times New Roman"/>
        </w:rPr>
      </w:pPr>
      <w:r w:rsidRPr="00A9430F">
        <w:rPr>
          <w:rFonts w:ascii="Times New Roman" w:hAnsi="Times New Roman" w:cs="Times New Roman"/>
        </w:rPr>
        <w:t>funkcia osoby oprávnenej konať za uchádzača</w:t>
      </w:r>
    </w:p>
    <w:p w:rsidR="00D208FC" w:rsidRDefault="00D208FC">
      <w:pPr>
        <w:widowControl/>
        <w:spacing w:after="160" w:line="259" w:lineRule="auto"/>
        <w:rPr>
          <w:rFonts w:ascii="Times New Roman" w:eastAsia="Arial Narrow" w:hAnsi="Times New Roman" w:cs="Times New Roman"/>
          <w:color w:val="auto"/>
          <w:sz w:val="22"/>
          <w:szCs w:val="22"/>
          <w:lang w:eastAsia="en-US" w:bidi="ar-SA"/>
        </w:rPr>
      </w:pPr>
      <w:r>
        <w:rPr>
          <w:rFonts w:ascii="Times New Roman" w:hAnsi="Times New Roman" w:cs="Times New Roman"/>
        </w:rPr>
        <w:br w:type="page"/>
      </w:r>
    </w:p>
    <w:p w:rsidR="00A80CDE" w:rsidRPr="00A80CDE" w:rsidRDefault="00A80CDE" w:rsidP="00A80CDE">
      <w:pPr>
        <w:widowControl/>
        <w:autoSpaceDE w:val="0"/>
        <w:autoSpaceDN w:val="0"/>
        <w:adjustRightInd w:val="0"/>
        <w:rPr>
          <w:rFonts w:ascii="Times New Roman" w:eastAsiaTheme="minorHAnsi" w:hAnsi="Times New Roman" w:cs="Times New Roman"/>
          <w:lang w:eastAsia="en-US" w:bidi="ar-SA"/>
        </w:rPr>
      </w:pPr>
    </w:p>
    <w:p w:rsidR="00A80CDE" w:rsidRPr="00A80CDE" w:rsidRDefault="00A80CDE" w:rsidP="00A80CDE">
      <w:pPr>
        <w:widowControl/>
        <w:autoSpaceDE w:val="0"/>
        <w:autoSpaceDN w:val="0"/>
        <w:adjustRightInd w:val="0"/>
        <w:jc w:val="center"/>
        <w:rPr>
          <w:rFonts w:ascii="Times New Roman" w:eastAsiaTheme="minorHAnsi" w:hAnsi="Times New Roman" w:cs="Times New Roman"/>
          <w:sz w:val="40"/>
          <w:szCs w:val="40"/>
          <w:lang w:eastAsia="en-US" w:bidi="ar-SA"/>
        </w:rPr>
      </w:pPr>
      <w:r w:rsidRPr="00A80CDE">
        <w:rPr>
          <w:rFonts w:ascii="Times New Roman" w:eastAsiaTheme="minorHAnsi" w:hAnsi="Times New Roman" w:cs="Times New Roman"/>
          <w:b/>
          <w:bCs/>
          <w:sz w:val="40"/>
          <w:szCs w:val="40"/>
          <w:lang w:eastAsia="en-US" w:bidi="ar-SA"/>
        </w:rPr>
        <w:t>Informácie pre dotknutú osobu č 45/b</w:t>
      </w:r>
    </w:p>
    <w:p w:rsidR="00A80CDE" w:rsidRPr="00A80CDE" w:rsidRDefault="00A80CDE" w:rsidP="00A80CDE">
      <w:pPr>
        <w:widowControl/>
        <w:autoSpaceDE w:val="0"/>
        <w:autoSpaceDN w:val="0"/>
        <w:adjustRightInd w:val="0"/>
        <w:spacing w:before="120" w:after="120"/>
        <w:jc w:val="center"/>
        <w:rPr>
          <w:rFonts w:ascii="Times New Roman" w:eastAsiaTheme="minorHAnsi" w:hAnsi="Times New Roman" w:cs="Times New Roman"/>
          <w:sz w:val="28"/>
          <w:szCs w:val="28"/>
          <w:lang w:eastAsia="en-US" w:bidi="ar-SA"/>
        </w:rPr>
      </w:pPr>
      <w:r w:rsidRPr="00A80CDE">
        <w:rPr>
          <w:rFonts w:ascii="Times New Roman" w:eastAsiaTheme="minorHAnsi" w:hAnsi="Times New Roman" w:cs="Times New Roman"/>
          <w:b/>
          <w:bCs/>
          <w:sz w:val="28"/>
          <w:szCs w:val="28"/>
          <w:lang w:eastAsia="en-US" w:bidi="ar-SA"/>
        </w:rPr>
        <w:t>Verejné obstarávanie</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v zmysle čl. 14 nariadenia Európskeho parlamentu a rady (EÚ) 2016/679 z 27. 04. 2016 o ochrane fyzických osôb pri spracúvaní osobných údajov a o voľnom pohybe takýchto údajov, ktorým sa zrušuje smernica 95/46/ES (všeobecné nariadenie o ochrane osobných údajov) (ďalej len „nariadenie“) a v zmysle § 20 zákona č. 18/2018 Z. z. o ochrane osobných údajov a o zmene a doplnení niektorých zákonov (ďalej len „zákon“)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Ak osobné údaje neboli získané od dotknutej osoby, prevádzkovateľ je povinný dotknutej osobe poskytnúť najneskôr do jedného mesiaca po získaní osobných údajov, pričom zohľadní konkrétne okolnosti, za ktorých sa osobné údaje spracúvajú, najneskôr v čase prvej komunikácie s touto dotknutou osobou, ak sa osobné údaje majú použiť na komunikáciu s dotknutou osobou, alebo najneskôr vtedy, keď sa osobné údaje prvýkrát poskytnú, ak sa predpokladá poskytnutie osobných údajov ďalšiemu príjemcovi: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1.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Identifikačné údaje a kontaktné údaje prevádzkovateľa: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Mesto Levoča (Mestský úrad Levoča)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Námestie Majstra Pavla 4/4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054 01 Levoča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IČO: 00329321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Telefón: +421-53-4514001, 4014, 2467, 2436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2.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Kontaktné údaje zodpovednej osoby: </w:t>
      </w:r>
    </w:p>
    <w:p w:rsidR="00A80CDE" w:rsidRPr="00A80CDE" w:rsidRDefault="00A80CDE" w:rsidP="00A80CDE">
      <w:pPr>
        <w:widowControl/>
        <w:autoSpaceDE w:val="0"/>
        <w:autoSpaceDN w:val="0"/>
        <w:adjustRightInd w:val="0"/>
        <w:jc w:val="both"/>
        <w:rPr>
          <w:rFonts w:ascii="Times New Roman" w:eastAsiaTheme="minorHAnsi" w:hAnsi="Times New Roman" w:cs="Times New Roman"/>
          <w:color w:val="0000FF"/>
          <w:lang w:eastAsia="en-US" w:bidi="ar-SA"/>
        </w:rPr>
      </w:pPr>
      <w:r w:rsidRPr="00A80CDE">
        <w:rPr>
          <w:rFonts w:ascii="Times New Roman" w:eastAsiaTheme="minorHAnsi" w:hAnsi="Times New Roman" w:cs="Times New Roman"/>
          <w:lang w:eastAsia="en-US" w:bidi="ar-SA"/>
        </w:rPr>
        <w:t xml:space="preserve">Email: </w:t>
      </w:r>
      <w:r w:rsidRPr="00A80CDE">
        <w:rPr>
          <w:rFonts w:ascii="Times New Roman" w:eastAsiaTheme="minorHAnsi" w:hAnsi="Times New Roman" w:cs="Times New Roman"/>
          <w:color w:val="0000FF"/>
          <w:lang w:eastAsia="en-US" w:bidi="ar-SA"/>
        </w:rPr>
        <w:t xml:space="preserve">zodpovednaosoba@levoca.sk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Telefón: 0911617444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3.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Účel spracúvania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Agenda verejného obstarávania – evidencia overovacích listín podpisov, evidencia splnomocnení, evidencia zamestnancov dodávateľov.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4.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Právny základ spracúvania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zákon č. 369/1990 Zb. o obecnom zriadení v znení neskorších predpisov, zákon 25/2006 Z. z. o verejnom obstarávaní a o zmene a doplnení niektorých zákonov v znení neskorších predpisov; zákon č. 343/2015 Z. z. o verejnom obstarávaní a o zmene a doplnení niektorých zákonov v znení neskorších predpisov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5.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Kategórie spracúvaných osobných údajov: </w:t>
      </w:r>
    </w:p>
    <w:p w:rsidR="00A80CDE" w:rsidRPr="00A80CDE" w:rsidRDefault="00A80CDE" w:rsidP="00A80CDE">
      <w:pPr>
        <w:widowControl/>
        <w:autoSpaceDE w:val="0"/>
        <w:autoSpaceDN w:val="0"/>
        <w:adjustRightInd w:val="0"/>
        <w:spacing w:before="12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iné než osobitné kategórie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titul, meno, priezvisko, dátum narodenia, rodné číslo, podpis, pracovné zaradenie, ďalšie osobné údaje poskytnuté alebo zistené pri výkone činnosti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6.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Príjemcovia: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sprostredkovateľ – JUDr. Ľubomíra Bašistová Virová, advokátka;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Príjemcovia osobných údajov, okrem orgánov verejnej moci a iných oprávnených subjektov, sa nevyskytujú.; sprostredkovateľ - Green Wave Recycling s.r.o. </w:t>
      </w:r>
    </w:p>
    <w:p w:rsidR="00A80CDE" w:rsidRPr="00A80CDE" w:rsidRDefault="00A80CDE" w:rsidP="00A80CDE">
      <w:pPr>
        <w:widowControl/>
        <w:autoSpaceDE w:val="0"/>
        <w:autoSpaceDN w:val="0"/>
        <w:adjustRightInd w:val="0"/>
        <w:spacing w:before="240" w:after="120"/>
        <w:ind w:left="426" w:hanging="426"/>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lastRenderedPageBreak/>
        <w:t xml:space="preserve">7.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Prenos osobných údajov do tretej krajiny ale</w:t>
      </w:r>
      <w:r>
        <w:rPr>
          <w:rFonts w:ascii="Times New Roman" w:eastAsiaTheme="minorHAnsi" w:hAnsi="Times New Roman" w:cs="Times New Roman"/>
          <w:b/>
          <w:bCs/>
          <w:lang w:eastAsia="en-US" w:bidi="ar-SA"/>
        </w:rPr>
        <w:t xml:space="preserve">bo medzinárodnej organizácii sa </w:t>
      </w:r>
      <w:r w:rsidRPr="00A80CDE">
        <w:rPr>
          <w:rFonts w:ascii="Times New Roman" w:eastAsiaTheme="minorHAnsi" w:hAnsi="Times New Roman" w:cs="Times New Roman"/>
          <w:b/>
          <w:bCs/>
          <w:lang w:eastAsia="en-US" w:bidi="ar-SA"/>
        </w:rPr>
        <w:t xml:space="preserve">nevykonáva.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8.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Doba uchovávania osobných údajov: </w:t>
      </w:r>
    </w:p>
    <w:p w:rsidR="00A80CDE" w:rsidRPr="00A80CDE" w:rsidRDefault="00A80CDE" w:rsidP="00A80CDE">
      <w:pPr>
        <w:widowControl/>
        <w:autoSpaceDE w:val="0"/>
        <w:autoSpaceDN w:val="0"/>
        <w:adjustRightInd w:val="0"/>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Doba uchovávania osobných údajov vyplýva zo všeobecne záväzných právnych predpisov a registratúrneho poriadku a registratúrneho plánu mesta Levoča, ktoré sú publikované na webovom sídle mesta Levoča a do ktorých možno nahliadnuť na Mestskom úrade Levoča – oddelení organizačnom a vnútornej prevádzky. </w:t>
      </w:r>
    </w:p>
    <w:p w:rsidR="00A80CDE" w:rsidRPr="00A80CDE" w:rsidRDefault="00A80CDE" w:rsidP="00A80CDE">
      <w:pPr>
        <w:widowControl/>
        <w:tabs>
          <w:tab w:val="left" w:pos="567"/>
        </w:tabs>
        <w:autoSpaceDE w:val="0"/>
        <w:autoSpaceDN w:val="0"/>
        <w:adjustRightInd w:val="0"/>
        <w:spacing w:before="240" w:after="120"/>
        <w:jc w:val="both"/>
        <w:rPr>
          <w:rFonts w:ascii="Times New Roman" w:eastAsiaTheme="minorHAnsi" w:hAnsi="Times New Roman" w:cs="Times New Roman"/>
          <w:lang w:eastAsia="en-US" w:bidi="ar-SA"/>
        </w:rPr>
      </w:pPr>
      <w:r w:rsidRPr="00A80CDE">
        <w:rPr>
          <w:rFonts w:ascii="Times New Roman" w:eastAsiaTheme="minorHAnsi" w:hAnsi="Times New Roman" w:cs="Times New Roman"/>
          <w:b/>
          <w:bCs/>
          <w:lang w:eastAsia="en-US" w:bidi="ar-SA"/>
        </w:rPr>
        <w:t xml:space="preserve">9. </w:t>
      </w:r>
      <w:r>
        <w:rPr>
          <w:rFonts w:ascii="Times New Roman" w:eastAsiaTheme="minorHAnsi" w:hAnsi="Times New Roman" w:cs="Times New Roman"/>
          <w:b/>
          <w:bCs/>
          <w:lang w:eastAsia="en-US" w:bidi="ar-SA"/>
        </w:rPr>
        <w:tab/>
      </w:r>
      <w:r w:rsidRPr="00A80CDE">
        <w:rPr>
          <w:rFonts w:ascii="Times New Roman" w:eastAsiaTheme="minorHAnsi" w:hAnsi="Times New Roman" w:cs="Times New Roman"/>
          <w:b/>
          <w:bCs/>
          <w:lang w:eastAsia="en-US" w:bidi="ar-SA"/>
        </w:rPr>
        <w:t xml:space="preserve">Informácie o právach dotknutej osoby: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9.1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prístup k osobným údajom – má právo získať od prevádzkovateľa potvrdenie o tom, či sa spracúvajú osobné údaje, ktoré sa jej týkajú.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9.2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opravu osobných údajov – má právo na to, aby prevádzkovateľ bez zbytočného odkladu opravil nesprávne osobné údaje, ktoré sa jej týkajú. So zreteľom na účel spracúvania osobných údajov má dotknutá osoba právo na doplnenie neúplných osobných údajov.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9.3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výmaz osobných údajov – má právo na to, aby prevádzkovateľ bez zbytočného odkladu vymazal osobné údaje, ktoré sa jej týkajú.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9.4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obmedzenie spracúvania osobných údajov – má právo na to, aby prevádzkovateľ obmedzil spracúvanie osobných údajov, ak dotknutá osoba namieta správnosť osobných údajov, a to počas obdobia umožňujúceho prevádzkovateľovi overiť správnosť osobných údajov, ak spracúvanie osobných údajov je nezákonné a dotknutá osoba namieta vymazanie osobných údajov a žiada namiesto toho obmedzenie ich použitia, ak prevádzkovateľ už nepotrebuje osobné údaje na účel spracúvania osobných údajov, ale potrebuje ich dotknutá osoba na uplatnenie právneho nároku, alebo ak dotknutá osoba namieta spracúvanie osobných údajov podľa čl. 21 ods. 1 nariadenia, § 27 ods. 1 zákona, a to až do overenia, či oprávnené dôvody na strane prevádzkovateľa prevažujú nad oprávnenými dôvodmi dotknutej osoby.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9.5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namietať spracúvanie osobných údajov z taxatívne určených dôvodov v čl. 21 nariadenia, § 27 zákona.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lang w:eastAsia="en-US" w:bidi="ar-SA"/>
        </w:rPr>
      </w:pPr>
      <w:r w:rsidRPr="00A80CDE">
        <w:rPr>
          <w:rFonts w:ascii="Times New Roman" w:eastAsiaTheme="minorHAnsi" w:hAnsi="Times New Roman" w:cs="Times New Roman"/>
          <w:lang w:eastAsia="en-US" w:bidi="ar-SA"/>
        </w:rPr>
        <w:t xml:space="preserve">9.6 </w:t>
      </w:r>
      <w:r>
        <w:rPr>
          <w:rFonts w:ascii="Times New Roman" w:eastAsiaTheme="minorHAnsi" w:hAnsi="Times New Roman" w:cs="Times New Roman"/>
          <w:lang w:eastAsia="en-US" w:bidi="ar-SA"/>
        </w:rPr>
        <w:tab/>
      </w:r>
      <w:r w:rsidRPr="00A80CDE">
        <w:rPr>
          <w:rFonts w:ascii="Times New Roman" w:eastAsiaTheme="minorHAnsi" w:hAnsi="Times New Roman" w:cs="Times New Roman"/>
          <w:lang w:eastAsia="en-US" w:bidi="ar-SA"/>
        </w:rPr>
        <w:t xml:space="preserve">Dotknutá osoba má právo na prenosnosť osobných údajov – má právo získať osobné údaje, ktoré sa jej týkajú a ktoré poskytla prevádzkovateľovi, v štruktúrovanom, bežne používanom a strojovo čitateľnom formáte a má právo preniesť tieto osobné údaje ďalšiemu prevádzkovateľovi, ak sú splnené zákonné podmienky ustanovené v čl. 20 nariadenia, § 26 zákona. </w:t>
      </w:r>
    </w:p>
    <w:p w:rsidR="00A80CDE" w:rsidRPr="00A80CDE" w:rsidRDefault="00A80CDE" w:rsidP="009825B0">
      <w:pPr>
        <w:widowControl/>
        <w:autoSpaceDE w:val="0"/>
        <w:autoSpaceDN w:val="0"/>
        <w:adjustRightInd w:val="0"/>
        <w:spacing w:before="60" w:after="60"/>
        <w:ind w:left="567" w:hanging="567"/>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sz w:val="23"/>
          <w:szCs w:val="23"/>
          <w:lang w:eastAsia="en-US" w:bidi="ar-SA"/>
        </w:rPr>
        <w:t xml:space="preserve">9.7 </w:t>
      </w:r>
      <w:r>
        <w:rPr>
          <w:rFonts w:ascii="Times New Roman" w:eastAsiaTheme="minorHAnsi" w:hAnsi="Times New Roman" w:cs="Times New Roman"/>
          <w:sz w:val="23"/>
          <w:szCs w:val="23"/>
          <w:lang w:eastAsia="en-US" w:bidi="ar-SA"/>
        </w:rPr>
        <w:tab/>
      </w:r>
      <w:r w:rsidRPr="00A80CDE">
        <w:rPr>
          <w:rFonts w:ascii="Times New Roman" w:eastAsiaTheme="minorHAnsi" w:hAnsi="Times New Roman" w:cs="Times New Roman"/>
          <w:sz w:val="23"/>
          <w:szCs w:val="23"/>
          <w:lang w:eastAsia="en-US" w:bidi="ar-SA"/>
        </w:rPr>
        <w:t xml:space="preserve">Dotknutá osoba má právo podať návrh na začatie konania podľa § 100 zákona. </w:t>
      </w:r>
    </w:p>
    <w:p w:rsidR="00A80CDE" w:rsidRPr="00A80CDE" w:rsidRDefault="00A80CDE" w:rsidP="00A80CDE">
      <w:pPr>
        <w:widowControl/>
        <w:autoSpaceDE w:val="0"/>
        <w:autoSpaceDN w:val="0"/>
        <w:adjustRightInd w:val="0"/>
        <w:spacing w:before="240" w:after="12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b/>
          <w:bCs/>
          <w:sz w:val="23"/>
          <w:szCs w:val="23"/>
          <w:lang w:eastAsia="en-US" w:bidi="ar-SA"/>
        </w:rPr>
        <w:t xml:space="preserve">10. Zdroj, z ktorého pochádzajú osobné údaje: </w:t>
      </w:r>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sz w:val="23"/>
          <w:szCs w:val="23"/>
          <w:lang w:eastAsia="en-US" w:bidi="ar-SA"/>
        </w:rPr>
        <w:t xml:space="preserve">Informácie pochádzajú zo informačných systémov prevádzkovateľa a informačných systémov dodávateľov. </w:t>
      </w:r>
    </w:p>
    <w:p w:rsidR="00A80CDE" w:rsidRPr="00A80CDE" w:rsidRDefault="00A80CDE" w:rsidP="00A80CDE">
      <w:pPr>
        <w:widowControl/>
        <w:autoSpaceDE w:val="0"/>
        <w:autoSpaceDN w:val="0"/>
        <w:adjustRightInd w:val="0"/>
        <w:spacing w:before="240" w:after="120"/>
        <w:jc w:val="both"/>
        <w:rPr>
          <w:rFonts w:ascii="Times New Roman" w:eastAsiaTheme="minorHAnsi" w:hAnsi="Times New Roman" w:cs="Times New Roman"/>
          <w:sz w:val="23"/>
          <w:szCs w:val="23"/>
          <w:lang w:eastAsia="en-US" w:bidi="ar-SA"/>
        </w:rPr>
      </w:pPr>
      <w:r w:rsidRPr="00A80CDE">
        <w:rPr>
          <w:rFonts w:ascii="Times New Roman" w:eastAsiaTheme="minorHAnsi" w:hAnsi="Times New Roman" w:cs="Times New Roman"/>
          <w:b/>
          <w:bCs/>
          <w:sz w:val="23"/>
          <w:szCs w:val="23"/>
          <w:lang w:eastAsia="en-US" w:bidi="ar-SA"/>
        </w:rPr>
        <w:t xml:space="preserve">11. Automatizované individuálne rozhodovanie vrátane profilovania podľa čl. 22 ods. 1 a 4 nariadenia, § 28 ods. 1 a 4 zákona sa nevykonáva. </w:t>
      </w:r>
    </w:p>
    <w:p w:rsid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A80CDE" w:rsidRDefault="00A80CDE" w:rsidP="00A80CDE">
      <w:pPr>
        <w:widowControl/>
        <w:autoSpaceDE w:val="0"/>
        <w:autoSpaceDN w:val="0"/>
        <w:adjustRightInd w:val="0"/>
        <w:jc w:val="both"/>
        <w:rPr>
          <w:rFonts w:ascii="Times New Roman" w:eastAsiaTheme="minorHAnsi" w:hAnsi="Times New Roman" w:cs="Times New Roman"/>
          <w:bCs/>
          <w:sz w:val="23"/>
          <w:szCs w:val="23"/>
          <w:lang w:eastAsia="en-US" w:bidi="ar-SA"/>
        </w:rPr>
      </w:pPr>
      <w:r w:rsidRPr="00A80CDE">
        <w:rPr>
          <w:rFonts w:ascii="Times New Roman" w:eastAsiaTheme="minorHAnsi" w:hAnsi="Times New Roman" w:cs="Times New Roman"/>
          <w:bCs/>
          <w:sz w:val="23"/>
          <w:szCs w:val="23"/>
          <w:lang w:eastAsia="en-US" w:bidi="ar-SA"/>
        </w:rPr>
        <w:t xml:space="preserve">Informácie poskytnuté dňa: ............................................... </w:t>
      </w:r>
    </w:p>
    <w:p w:rsidR="00A80CDE" w:rsidRPr="00A80CDE" w:rsidRDefault="00A80CDE" w:rsidP="00A80CDE">
      <w:pPr>
        <w:widowControl/>
        <w:autoSpaceDE w:val="0"/>
        <w:autoSpaceDN w:val="0"/>
        <w:adjustRightInd w:val="0"/>
        <w:jc w:val="both"/>
        <w:rPr>
          <w:rFonts w:ascii="Times New Roman" w:eastAsiaTheme="minorHAnsi" w:hAnsi="Times New Roman" w:cs="Times New Roman"/>
          <w:sz w:val="23"/>
          <w:szCs w:val="23"/>
          <w:lang w:eastAsia="en-US" w:bidi="ar-SA"/>
        </w:rPr>
      </w:pPr>
    </w:p>
    <w:p w:rsidR="00CD0541" w:rsidRPr="00A80CDE" w:rsidRDefault="00A80CDE" w:rsidP="00A80CDE">
      <w:pPr>
        <w:jc w:val="both"/>
        <w:rPr>
          <w:rFonts w:ascii="Times New Roman" w:hAnsi="Times New Roman" w:cs="Times New Roman"/>
        </w:rPr>
      </w:pPr>
      <w:r w:rsidRPr="00A80CDE">
        <w:rPr>
          <w:rFonts w:ascii="Times New Roman" w:eastAsiaTheme="minorHAnsi" w:hAnsi="Times New Roman" w:cs="Times New Roman"/>
          <w:bCs/>
          <w:sz w:val="23"/>
          <w:szCs w:val="23"/>
          <w:lang w:eastAsia="en-US" w:bidi="ar-SA"/>
        </w:rPr>
        <w:t>Podpis dotknutej osoby: .....................................................</w:t>
      </w:r>
    </w:p>
    <w:sectPr w:rsidR="00CD0541" w:rsidRPr="00A80CDE" w:rsidSect="00DB6FC1">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17A" w:rsidRDefault="001B317A" w:rsidP="001678C0">
      <w:r>
        <w:separator/>
      </w:r>
    </w:p>
  </w:endnote>
  <w:endnote w:type="continuationSeparator" w:id="0">
    <w:p w:rsidR="001B317A" w:rsidRDefault="001B317A" w:rsidP="001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77641"/>
      <w:docPartObj>
        <w:docPartGallery w:val="Page Numbers (Bottom of Page)"/>
        <w:docPartUnique/>
      </w:docPartObj>
    </w:sdtPr>
    <w:sdtEndPr>
      <w:rPr>
        <w:rFonts w:ascii="Times New Roman" w:hAnsi="Times New Roman" w:cs="Times New Roman"/>
        <w:sz w:val="22"/>
        <w:szCs w:val="22"/>
      </w:rPr>
    </w:sdtEndPr>
    <w:sdtContent>
      <w:p w:rsidR="00E36B9E" w:rsidRPr="00E36B9E" w:rsidRDefault="00E36B9E" w:rsidP="00E36B9E">
        <w:pPr>
          <w:pStyle w:val="Pta"/>
          <w:jc w:val="right"/>
          <w:rPr>
            <w:rFonts w:ascii="Times New Roman" w:hAnsi="Times New Roman" w:cs="Times New Roman"/>
            <w:sz w:val="22"/>
            <w:szCs w:val="22"/>
          </w:rPr>
        </w:pPr>
        <w:r w:rsidRPr="00E36B9E">
          <w:rPr>
            <w:rFonts w:ascii="Times New Roman" w:hAnsi="Times New Roman" w:cs="Times New Roman"/>
            <w:sz w:val="22"/>
            <w:szCs w:val="22"/>
          </w:rPr>
          <w:t xml:space="preserve">strana </w:t>
        </w:r>
        <w:r w:rsidR="006F4929" w:rsidRPr="00E36B9E">
          <w:rPr>
            <w:rFonts w:ascii="Times New Roman" w:hAnsi="Times New Roman" w:cs="Times New Roman"/>
            <w:sz w:val="22"/>
            <w:szCs w:val="22"/>
          </w:rPr>
          <w:fldChar w:fldCharType="begin"/>
        </w:r>
        <w:r w:rsidRPr="00E36B9E">
          <w:rPr>
            <w:rFonts w:ascii="Times New Roman" w:hAnsi="Times New Roman" w:cs="Times New Roman"/>
            <w:sz w:val="22"/>
            <w:szCs w:val="22"/>
          </w:rPr>
          <w:instrText xml:space="preserve"> PAGE   \* MERGEFORMAT </w:instrText>
        </w:r>
        <w:r w:rsidR="006F4929" w:rsidRPr="00E36B9E">
          <w:rPr>
            <w:rFonts w:ascii="Times New Roman" w:hAnsi="Times New Roman" w:cs="Times New Roman"/>
            <w:sz w:val="22"/>
            <w:szCs w:val="22"/>
          </w:rPr>
          <w:fldChar w:fldCharType="separate"/>
        </w:r>
        <w:r w:rsidR="008B5F94">
          <w:rPr>
            <w:rFonts w:ascii="Times New Roman" w:hAnsi="Times New Roman" w:cs="Times New Roman"/>
            <w:noProof/>
            <w:sz w:val="22"/>
            <w:szCs w:val="22"/>
          </w:rPr>
          <w:t>1</w:t>
        </w:r>
        <w:r w:rsidR="006F4929" w:rsidRPr="00E36B9E">
          <w:rPr>
            <w:rFonts w:ascii="Times New Roman" w:hAnsi="Times New Roman" w:cs="Times New Roman"/>
            <w:sz w:val="22"/>
            <w:szCs w:val="22"/>
          </w:rPr>
          <w:fldChar w:fldCharType="end"/>
        </w:r>
        <w:r w:rsidRPr="00E36B9E">
          <w:rPr>
            <w:rFonts w:ascii="Times New Roman" w:hAnsi="Times New Roman" w:cs="Times New Roman"/>
            <w:sz w:val="22"/>
            <w:szCs w:val="22"/>
          </w:rPr>
          <w:t>/</w:t>
        </w:r>
        <w:r w:rsidR="00D208FC">
          <w:rPr>
            <w:rFonts w:ascii="Times New Roman" w:hAnsi="Times New Roman" w:cs="Times New Roman"/>
            <w:sz w:val="22"/>
            <w:szCs w:val="22"/>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17A" w:rsidRDefault="001B317A" w:rsidP="001678C0">
      <w:r>
        <w:separator/>
      </w:r>
    </w:p>
  </w:footnote>
  <w:footnote w:type="continuationSeparator" w:id="0">
    <w:p w:rsidR="001B317A" w:rsidRDefault="001B317A" w:rsidP="0016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03" w:rsidRDefault="00C466E4" w:rsidP="00D37D03">
    <w:pPr>
      <w:pStyle w:val="Hlavika"/>
      <w:jc w:val="right"/>
      <w:rPr>
        <w:rFonts w:ascii="Times New Roman" w:hAnsi="Times New Roman" w:cs="Times New Roman"/>
        <w:sz w:val="20"/>
        <w:szCs w:val="20"/>
      </w:rPr>
    </w:pPr>
    <w:r>
      <w:rPr>
        <w:rFonts w:ascii="Times New Roman" w:hAnsi="Times New Roman" w:cs="Times New Roman"/>
        <w:sz w:val="20"/>
        <w:szCs w:val="20"/>
      </w:rPr>
      <w:t xml:space="preserve">Príloha č. </w:t>
    </w:r>
    <w:r w:rsidR="004A4034">
      <w:rPr>
        <w:rFonts w:ascii="Times New Roman" w:hAnsi="Times New Roman" w:cs="Times New Roman"/>
        <w:sz w:val="20"/>
        <w:szCs w:val="20"/>
      </w:rPr>
      <w:t>5</w:t>
    </w:r>
    <w:r w:rsidR="00D37D03" w:rsidRPr="00E6161F">
      <w:rPr>
        <w:rFonts w:ascii="Times New Roman" w:hAnsi="Times New Roman" w:cs="Times New Roman"/>
        <w:sz w:val="20"/>
        <w:szCs w:val="20"/>
      </w:rPr>
      <w:t xml:space="preserve"> k</w:t>
    </w:r>
    <w:r w:rsidR="008B1AF0">
      <w:rPr>
        <w:rFonts w:ascii="Times New Roman" w:hAnsi="Times New Roman" w:cs="Times New Roman"/>
        <w:sz w:val="20"/>
        <w:szCs w:val="20"/>
      </w:rPr>
      <w:t> </w:t>
    </w:r>
    <w:r w:rsidR="00D37D03" w:rsidRPr="00E6161F">
      <w:rPr>
        <w:rFonts w:ascii="Times New Roman" w:hAnsi="Times New Roman" w:cs="Times New Roman"/>
        <w:sz w:val="20"/>
        <w:szCs w:val="20"/>
      </w:rPr>
      <w:t>Výzve</w:t>
    </w:r>
  </w:p>
  <w:p w:rsidR="00107727" w:rsidRDefault="00A35715" w:rsidP="00A35715">
    <w:pPr>
      <w:pStyle w:val="Default"/>
      <w:tabs>
        <w:tab w:val="left" w:pos="6270"/>
        <w:tab w:val="right" w:pos="9354"/>
      </w:tabs>
      <w:spacing w:before="0"/>
      <w:jc w:val="right"/>
      <w:rPr>
        <w:rFonts w:ascii="Times New Roman" w:hAnsi="Times New Roman" w:cs="Times New Roman"/>
        <w:bCs/>
        <w:i/>
        <w:sz w:val="20"/>
        <w:szCs w:val="20"/>
      </w:rPr>
    </w:pPr>
    <w:r w:rsidRPr="00A35715">
      <w:rPr>
        <w:rFonts w:ascii="Times New Roman" w:hAnsi="Times New Roman" w:cs="Times New Roman"/>
        <w:bCs/>
        <w:i/>
        <w:sz w:val="20"/>
        <w:szCs w:val="20"/>
      </w:rPr>
      <w:t>„</w:t>
    </w:r>
    <w:r w:rsidR="008B5F94" w:rsidRPr="008B5F94">
      <w:rPr>
        <w:rFonts w:ascii="Times New Roman" w:hAnsi="Times New Roman" w:cs="Times New Roman"/>
        <w:bCs/>
        <w:i/>
        <w:sz w:val="20"/>
        <w:szCs w:val="20"/>
        <w:lang w:bidi="sk-SK"/>
      </w:rPr>
      <w:t>Odstránenie havarijného stavu ohradového múru pri hradobnej priekope na severozápadnej strane mestského opevnenia v Levoči</w:t>
    </w:r>
    <w:r w:rsidRPr="00A35715">
      <w:rPr>
        <w:rFonts w:ascii="Times New Roman" w:hAnsi="Times New Roman" w:cs="Times New Roman"/>
        <w:bCs/>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B67"/>
    <w:multiLevelType w:val="multilevel"/>
    <w:tmpl w:val="65FE226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8C910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661A35"/>
    <w:multiLevelType w:val="multilevel"/>
    <w:tmpl w:val="21AC08D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6845"/>
    <w:rsid w:val="00013514"/>
    <w:rsid w:val="00022C9A"/>
    <w:rsid w:val="00043033"/>
    <w:rsid w:val="000708AB"/>
    <w:rsid w:val="00071032"/>
    <w:rsid w:val="00091C03"/>
    <w:rsid w:val="000A5976"/>
    <w:rsid w:val="000A721D"/>
    <w:rsid w:val="000C7BA4"/>
    <w:rsid w:val="00107727"/>
    <w:rsid w:val="00112A82"/>
    <w:rsid w:val="0012169E"/>
    <w:rsid w:val="00162A49"/>
    <w:rsid w:val="00163D76"/>
    <w:rsid w:val="001678C0"/>
    <w:rsid w:val="00176845"/>
    <w:rsid w:val="00187E00"/>
    <w:rsid w:val="001A3C47"/>
    <w:rsid w:val="001A44B5"/>
    <w:rsid w:val="001B1810"/>
    <w:rsid w:val="001B317A"/>
    <w:rsid w:val="001B78AF"/>
    <w:rsid w:val="001B7B09"/>
    <w:rsid w:val="001E7123"/>
    <w:rsid w:val="00213160"/>
    <w:rsid w:val="002272A7"/>
    <w:rsid w:val="002537BC"/>
    <w:rsid w:val="002D32F2"/>
    <w:rsid w:val="002F3AE5"/>
    <w:rsid w:val="00313733"/>
    <w:rsid w:val="00325A2B"/>
    <w:rsid w:val="00334635"/>
    <w:rsid w:val="0035631A"/>
    <w:rsid w:val="003669DA"/>
    <w:rsid w:val="00366A45"/>
    <w:rsid w:val="00375F59"/>
    <w:rsid w:val="00390DD5"/>
    <w:rsid w:val="003B319C"/>
    <w:rsid w:val="003B7152"/>
    <w:rsid w:val="003C49C5"/>
    <w:rsid w:val="003D2FA9"/>
    <w:rsid w:val="003F7A4B"/>
    <w:rsid w:val="00414597"/>
    <w:rsid w:val="004204D7"/>
    <w:rsid w:val="00434573"/>
    <w:rsid w:val="00436524"/>
    <w:rsid w:val="00440E5B"/>
    <w:rsid w:val="00443B92"/>
    <w:rsid w:val="0045418B"/>
    <w:rsid w:val="004829EF"/>
    <w:rsid w:val="004A4034"/>
    <w:rsid w:val="004C0161"/>
    <w:rsid w:val="004C4C03"/>
    <w:rsid w:val="004C6F1F"/>
    <w:rsid w:val="004D53C2"/>
    <w:rsid w:val="004F04E9"/>
    <w:rsid w:val="00505A09"/>
    <w:rsid w:val="0051300F"/>
    <w:rsid w:val="00515126"/>
    <w:rsid w:val="00515A79"/>
    <w:rsid w:val="00526B5F"/>
    <w:rsid w:val="00570185"/>
    <w:rsid w:val="005956C8"/>
    <w:rsid w:val="005A00D6"/>
    <w:rsid w:val="005B10E6"/>
    <w:rsid w:val="005C03CF"/>
    <w:rsid w:val="005C39AF"/>
    <w:rsid w:val="005F36CA"/>
    <w:rsid w:val="00603F14"/>
    <w:rsid w:val="006324F5"/>
    <w:rsid w:val="0063378A"/>
    <w:rsid w:val="00636D4E"/>
    <w:rsid w:val="00642E8E"/>
    <w:rsid w:val="006A0838"/>
    <w:rsid w:val="006B2C27"/>
    <w:rsid w:val="006F161B"/>
    <w:rsid w:val="006F4929"/>
    <w:rsid w:val="00701773"/>
    <w:rsid w:val="007103CC"/>
    <w:rsid w:val="00727817"/>
    <w:rsid w:val="007531EB"/>
    <w:rsid w:val="00766960"/>
    <w:rsid w:val="00766972"/>
    <w:rsid w:val="007911B3"/>
    <w:rsid w:val="007936B2"/>
    <w:rsid w:val="007969B7"/>
    <w:rsid w:val="007A216C"/>
    <w:rsid w:val="007B795E"/>
    <w:rsid w:val="007C3EB2"/>
    <w:rsid w:val="007C5229"/>
    <w:rsid w:val="007C5404"/>
    <w:rsid w:val="007F3F10"/>
    <w:rsid w:val="0081258D"/>
    <w:rsid w:val="00817486"/>
    <w:rsid w:val="00820DB2"/>
    <w:rsid w:val="0082473D"/>
    <w:rsid w:val="0084669F"/>
    <w:rsid w:val="00847A35"/>
    <w:rsid w:val="00857FD6"/>
    <w:rsid w:val="0089139B"/>
    <w:rsid w:val="008B1AF0"/>
    <w:rsid w:val="008B5F94"/>
    <w:rsid w:val="008C3BB3"/>
    <w:rsid w:val="008D6912"/>
    <w:rsid w:val="008F2B57"/>
    <w:rsid w:val="008F4A2D"/>
    <w:rsid w:val="0091324C"/>
    <w:rsid w:val="0091562E"/>
    <w:rsid w:val="009223B4"/>
    <w:rsid w:val="009273FD"/>
    <w:rsid w:val="00945412"/>
    <w:rsid w:val="0097449A"/>
    <w:rsid w:val="009825B0"/>
    <w:rsid w:val="00983519"/>
    <w:rsid w:val="009A1F53"/>
    <w:rsid w:val="009A2107"/>
    <w:rsid w:val="009C1B7A"/>
    <w:rsid w:val="009C228B"/>
    <w:rsid w:val="009D4DDE"/>
    <w:rsid w:val="009D5164"/>
    <w:rsid w:val="00A21365"/>
    <w:rsid w:val="00A32CD8"/>
    <w:rsid w:val="00A35715"/>
    <w:rsid w:val="00A359A6"/>
    <w:rsid w:val="00A66167"/>
    <w:rsid w:val="00A80CDE"/>
    <w:rsid w:val="00A848DD"/>
    <w:rsid w:val="00A9430F"/>
    <w:rsid w:val="00AA5792"/>
    <w:rsid w:val="00AB3BF9"/>
    <w:rsid w:val="00AC3335"/>
    <w:rsid w:val="00AF2AE9"/>
    <w:rsid w:val="00B13495"/>
    <w:rsid w:val="00B14BC1"/>
    <w:rsid w:val="00B16DB5"/>
    <w:rsid w:val="00B32188"/>
    <w:rsid w:val="00B367B3"/>
    <w:rsid w:val="00B36C13"/>
    <w:rsid w:val="00B41B9C"/>
    <w:rsid w:val="00B50D4E"/>
    <w:rsid w:val="00B5186F"/>
    <w:rsid w:val="00B628B6"/>
    <w:rsid w:val="00B65B33"/>
    <w:rsid w:val="00B76505"/>
    <w:rsid w:val="00B872F2"/>
    <w:rsid w:val="00B92DD7"/>
    <w:rsid w:val="00BD7C14"/>
    <w:rsid w:val="00BF1F2B"/>
    <w:rsid w:val="00C0026A"/>
    <w:rsid w:val="00C043FA"/>
    <w:rsid w:val="00C155C2"/>
    <w:rsid w:val="00C466E4"/>
    <w:rsid w:val="00C65ECD"/>
    <w:rsid w:val="00CD0541"/>
    <w:rsid w:val="00CF23AB"/>
    <w:rsid w:val="00D208FC"/>
    <w:rsid w:val="00D37D03"/>
    <w:rsid w:val="00D40473"/>
    <w:rsid w:val="00D40532"/>
    <w:rsid w:val="00D63395"/>
    <w:rsid w:val="00D7100F"/>
    <w:rsid w:val="00D93F39"/>
    <w:rsid w:val="00D97EE6"/>
    <w:rsid w:val="00DA2E03"/>
    <w:rsid w:val="00DA6B0B"/>
    <w:rsid w:val="00DA7F97"/>
    <w:rsid w:val="00DB6C3C"/>
    <w:rsid w:val="00DB6FC1"/>
    <w:rsid w:val="00DD48B2"/>
    <w:rsid w:val="00E1623B"/>
    <w:rsid w:val="00E277F1"/>
    <w:rsid w:val="00E36208"/>
    <w:rsid w:val="00E36B9E"/>
    <w:rsid w:val="00E500EE"/>
    <w:rsid w:val="00E6161F"/>
    <w:rsid w:val="00E80217"/>
    <w:rsid w:val="00E8041F"/>
    <w:rsid w:val="00E82C58"/>
    <w:rsid w:val="00E90A17"/>
    <w:rsid w:val="00E97D73"/>
    <w:rsid w:val="00EA2C3A"/>
    <w:rsid w:val="00EA61BE"/>
    <w:rsid w:val="00EA709F"/>
    <w:rsid w:val="00EC56A4"/>
    <w:rsid w:val="00EE259E"/>
    <w:rsid w:val="00EF0D91"/>
    <w:rsid w:val="00EF71FC"/>
    <w:rsid w:val="00EF7674"/>
    <w:rsid w:val="00F115CD"/>
    <w:rsid w:val="00F131DD"/>
    <w:rsid w:val="00F23341"/>
    <w:rsid w:val="00F27779"/>
    <w:rsid w:val="00F3106F"/>
    <w:rsid w:val="00F41B04"/>
    <w:rsid w:val="00F44111"/>
    <w:rsid w:val="00F53D14"/>
    <w:rsid w:val="00F56AB6"/>
    <w:rsid w:val="00F64F5F"/>
    <w:rsid w:val="00F862AE"/>
    <w:rsid w:val="00F92E17"/>
    <w:rsid w:val="00FA6A2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34350-972F-464C-82F2-A812A57C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76845"/>
    <w:pPr>
      <w:widowControl w:val="0"/>
      <w:spacing w:after="0" w:line="240" w:lineRule="auto"/>
    </w:pPr>
    <w:rPr>
      <w:rFonts w:ascii="Microsoft Sans Serif" w:eastAsia="Microsoft Sans Serif" w:hAnsi="Microsoft Sans Serif" w:cs="Microsoft Sans Serif"/>
      <w:color w:val="000000"/>
      <w:sz w:val="24"/>
      <w:szCs w:val="24"/>
      <w:lang w:eastAsia="sk-SK" w:bidi="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sid w:val="00176845"/>
    <w:rPr>
      <w:rFonts w:ascii="Arial Narrow" w:eastAsia="Arial Narrow" w:hAnsi="Arial Narrow" w:cs="Arial Narrow"/>
      <w:shd w:val="clear" w:color="auto" w:fill="FFFFFF"/>
    </w:rPr>
  </w:style>
  <w:style w:type="character" w:customStyle="1" w:styleId="Zkladntext29bodov">
    <w:name w:val="Základný text (2) + 9 bodov"/>
    <w:basedOn w:val="Zkladntext2"/>
    <w:rsid w:val="00176845"/>
    <w:rPr>
      <w:rFonts w:ascii="Arial Narrow" w:eastAsia="Arial Narrow" w:hAnsi="Arial Narrow" w:cs="Arial Narrow"/>
      <w:color w:val="000000"/>
      <w:spacing w:val="0"/>
      <w:w w:val="100"/>
      <w:position w:val="0"/>
      <w:sz w:val="18"/>
      <w:szCs w:val="18"/>
      <w:shd w:val="clear" w:color="auto" w:fill="FFFFFF"/>
      <w:lang w:val="sk-SK" w:eastAsia="sk-SK" w:bidi="sk-SK"/>
    </w:rPr>
  </w:style>
  <w:style w:type="character" w:customStyle="1" w:styleId="Zkladntext2Exact">
    <w:name w:val="Základný text (2) Exact"/>
    <w:basedOn w:val="Predvolenpsmoodseku"/>
    <w:rsid w:val="00176845"/>
    <w:rPr>
      <w:rFonts w:ascii="Arial Narrow" w:eastAsia="Arial Narrow" w:hAnsi="Arial Narrow" w:cs="Arial Narrow"/>
      <w:b w:val="0"/>
      <w:bCs w:val="0"/>
      <w:i w:val="0"/>
      <w:iCs w:val="0"/>
      <w:smallCaps w:val="0"/>
      <w:strike w:val="0"/>
      <w:sz w:val="22"/>
      <w:szCs w:val="22"/>
      <w:u w:val="none"/>
    </w:rPr>
  </w:style>
  <w:style w:type="character" w:customStyle="1" w:styleId="Zhlavie1">
    <w:name w:val="Záhlavie #1_"/>
    <w:basedOn w:val="Predvolenpsmoodseku"/>
    <w:link w:val="Zhlavie10"/>
    <w:rsid w:val="00176845"/>
    <w:rPr>
      <w:rFonts w:ascii="Arial Narrow" w:eastAsia="Arial Narrow" w:hAnsi="Arial Narrow" w:cs="Arial Narrow"/>
      <w:sz w:val="32"/>
      <w:szCs w:val="32"/>
      <w:shd w:val="clear" w:color="auto" w:fill="FFFFFF"/>
    </w:rPr>
  </w:style>
  <w:style w:type="character" w:customStyle="1" w:styleId="Zkladntext2105bodovTun">
    <w:name w:val="Základný text (2) + 10;5 bodov;Tučné"/>
    <w:basedOn w:val="Zkladntext2"/>
    <w:rsid w:val="00176845"/>
    <w:rPr>
      <w:rFonts w:ascii="Arial Narrow" w:eastAsia="Arial Narrow" w:hAnsi="Arial Narrow" w:cs="Arial Narrow"/>
      <w:b/>
      <w:bCs/>
      <w:color w:val="000000"/>
      <w:spacing w:val="0"/>
      <w:w w:val="100"/>
      <w:position w:val="0"/>
      <w:sz w:val="21"/>
      <w:szCs w:val="21"/>
      <w:shd w:val="clear" w:color="auto" w:fill="FFFFFF"/>
      <w:lang w:val="sk-SK" w:eastAsia="sk-SK" w:bidi="sk-SK"/>
    </w:rPr>
  </w:style>
  <w:style w:type="paragraph" w:customStyle="1" w:styleId="Zkladntext20">
    <w:name w:val="Základný text (2)"/>
    <w:basedOn w:val="Normlny"/>
    <w:link w:val="Zkladntext2"/>
    <w:rsid w:val="00176845"/>
    <w:pPr>
      <w:shd w:val="clear" w:color="auto" w:fill="FFFFFF"/>
      <w:spacing w:before="600" w:after="180" w:line="0" w:lineRule="atLeast"/>
      <w:ind w:hanging="860"/>
      <w:jc w:val="center"/>
    </w:pPr>
    <w:rPr>
      <w:rFonts w:ascii="Arial Narrow" w:eastAsia="Arial Narrow" w:hAnsi="Arial Narrow" w:cs="Arial Narrow"/>
      <w:color w:val="auto"/>
      <w:sz w:val="22"/>
      <w:szCs w:val="22"/>
      <w:lang w:eastAsia="en-US" w:bidi="ar-SA"/>
    </w:rPr>
  </w:style>
  <w:style w:type="paragraph" w:customStyle="1" w:styleId="Zhlavie10">
    <w:name w:val="Záhlavie #1"/>
    <w:basedOn w:val="Normlny"/>
    <w:link w:val="Zhlavie1"/>
    <w:rsid w:val="00176845"/>
    <w:pPr>
      <w:shd w:val="clear" w:color="auto" w:fill="FFFFFF"/>
      <w:spacing w:after="480" w:line="0" w:lineRule="atLeast"/>
      <w:jc w:val="center"/>
      <w:outlineLvl w:val="0"/>
    </w:pPr>
    <w:rPr>
      <w:rFonts w:ascii="Arial Narrow" w:eastAsia="Arial Narrow" w:hAnsi="Arial Narrow" w:cs="Arial Narrow"/>
      <w:color w:val="auto"/>
      <w:sz w:val="32"/>
      <w:szCs w:val="32"/>
      <w:lang w:eastAsia="en-US" w:bidi="ar-SA"/>
    </w:rPr>
  </w:style>
  <w:style w:type="paragraph" w:styleId="Hlavika">
    <w:name w:val="header"/>
    <w:basedOn w:val="Normlny"/>
    <w:link w:val="HlavikaChar"/>
    <w:uiPriority w:val="99"/>
    <w:unhideWhenUsed/>
    <w:rsid w:val="001678C0"/>
    <w:pPr>
      <w:tabs>
        <w:tab w:val="center" w:pos="4536"/>
        <w:tab w:val="right" w:pos="9072"/>
      </w:tabs>
    </w:pPr>
  </w:style>
  <w:style w:type="character" w:customStyle="1" w:styleId="HlavikaChar">
    <w:name w:val="Hlavička Char"/>
    <w:basedOn w:val="Predvolenpsmoodseku"/>
    <w:link w:val="Hlavika"/>
    <w:uiPriority w:val="99"/>
    <w:rsid w:val="001678C0"/>
    <w:rPr>
      <w:rFonts w:ascii="Microsoft Sans Serif" w:eastAsia="Microsoft Sans Serif" w:hAnsi="Microsoft Sans Serif" w:cs="Microsoft Sans Serif"/>
      <w:color w:val="000000"/>
      <w:sz w:val="24"/>
      <w:szCs w:val="24"/>
      <w:lang w:eastAsia="sk-SK" w:bidi="sk-SK"/>
    </w:rPr>
  </w:style>
  <w:style w:type="paragraph" w:styleId="Pta">
    <w:name w:val="footer"/>
    <w:basedOn w:val="Normlny"/>
    <w:link w:val="PtaChar"/>
    <w:uiPriority w:val="99"/>
    <w:unhideWhenUsed/>
    <w:rsid w:val="001678C0"/>
    <w:pPr>
      <w:tabs>
        <w:tab w:val="center" w:pos="4536"/>
        <w:tab w:val="right" w:pos="9072"/>
      </w:tabs>
    </w:pPr>
  </w:style>
  <w:style w:type="character" w:customStyle="1" w:styleId="PtaChar">
    <w:name w:val="Päta Char"/>
    <w:basedOn w:val="Predvolenpsmoodseku"/>
    <w:link w:val="Pta"/>
    <w:uiPriority w:val="99"/>
    <w:rsid w:val="001678C0"/>
    <w:rPr>
      <w:rFonts w:ascii="Microsoft Sans Serif" w:eastAsia="Microsoft Sans Serif" w:hAnsi="Microsoft Sans Serif" w:cs="Microsoft Sans Serif"/>
      <w:color w:val="000000"/>
      <w:sz w:val="24"/>
      <w:szCs w:val="24"/>
      <w:lang w:eastAsia="sk-SK" w:bidi="sk-SK"/>
    </w:rPr>
  </w:style>
  <w:style w:type="character" w:customStyle="1" w:styleId="Zkladntext6">
    <w:name w:val="Základný text (6)_"/>
    <w:basedOn w:val="Predvolenpsmoodseku"/>
    <w:link w:val="Zkladntext60"/>
    <w:rsid w:val="002537BC"/>
    <w:rPr>
      <w:rFonts w:ascii="Arial Narrow" w:eastAsia="Arial Narrow" w:hAnsi="Arial Narrow" w:cs="Arial Narrow"/>
      <w:sz w:val="24"/>
      <w:szCs w:val="24"/>
      <w:shd w:val="clear" w:color="auto" w:fill="FFFFFF"/>
    </w:rPr>
  </w:style>
  <w:style w:type="character" w:customStyle="1" w:styleId="Zkladntext14">
    <w:name w:val="Základný text (14)_"/>
    <w:basedOn w:val="Predvolenpsmoodseku"/>
    <w:link w:val="Zkladntext140"/>
    <w:rsid w:val="002537BC"/>
    <w:rPr>
      <w:rFonts w:ascii="Arial Narrow" w:eastAsia="Arial Narrow" w:hAnsi="Arial Narrow" w:cs="Arial Narrow"/>
      <w:i/>
      <w:iCs/>
      <w:shd w:val="clear" w:color="auto" w:fill="FFFFFF"/>
    </w:rPr>
  </w:style>
  <w:style w:type="character" w:customStyle="1" w:styleId="Zkladntext14Niekurzva">
    <w:name w:val="Základný text (14) + Nie kurzíva"/>
    <w:basedOn w:val="Zkladntext14"/>
    <w:rsid w:val="002537BC"/>
    <w:rPr>
      <w:rFonts w:ascii="Arial Narrow" w:eastAsia="Arial Narrow" w:hAnsi="Arial Narrow" w:cs="Arial Narrow"/>
      <w:i/>
      <w:iCs/>
      <w:color w:val="000000"/>
      <w:spacing w:val="0"/>
      <w:position w:val="0"/>
      <w:shd w:val="clear" w:color="auto" w:fill="FFFFFF"/>
      <w:lang w:val="sk-SK" w:eastAsia="sk-SK" w:bidi="sk-SK"/>
    </w:rPr>
  </w:style>
  <w:style w:type="character" w:customStyle="1" w:styleId="Zkladntext15">
    <w:name w:val="Základný text (15)_"/>
    <w:basedOn w:val="Predvolenpsmoodseku"/>
    <w:link w:val="Zkladntext150"/>
    <w:rsid w:val="002537BC"/>
    <w:rPr>
      <w:rFonts w:ascii="Arial Narrow" w:eastAsia="Arial Narrow" w:hAnsi="Arial Narrow" w:cs="Arial Narrow"/>
      <w:b/>
      <w:bCs/>
      <w:sz w:val="26"/>
      <w:szCs w:val="26"/>
      <w:shd w:val="clear" w:color="auto" w:fill="FFFFFF"/>
    </w:rPr>
  </w:style>
  <w:style w:type="character" w:customStyle="1" w:styleId="Zkladntext212bodovTun">
    <w:name w:val="Základný text (2) + 12 bodov;Tučné"/>
    <w:basedOn w:val="Zkladntext2"/>
    <w:rsid w:val="002537BC"/>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sk-SK" w:eastAsia="sk-SK" w:bidi="sk-SK"/>
    </w:rPr>
  </w:style>
  <w:style w:type="paragraph" w:customStyle="1" w:styleId="Zkladntext60">
    <w:name w:val="Základný text (6)"/>
    <w:basedOn w:val="Normlny"/>
    <w:link w:val="Zkladntext6"/>
    <w:rsid w:val="002537BC"/>
    <w:pPr>
      <w:shd w:val="clear" w:color="auto" w:fill="FFFFFF"/>
      <w:spacing w:after="3960" w:line="0" w:lineRule="atLeast"/>
      <w:jc w:val="center"/>
    </w:pPr>
    <w:rPr>
      <w:rFonts w:ascii="Arial Narrow" w:eastAsia="Arial Narrow" w:hAnsi="Arial Narrow" w:cs="Arial Narrow"/>
      <w:color w:val="auto"/>
      <w:lang w:eastAsia="en-US" w:bidi="ar-SA"/>
    </w:rPr>
  </w:style>
  <w:style w:type="paragraph" w:customStyle="1" w:styleId="Zkladntext140">
    <w:name w:val="Základný text (14)"/>
    <w:basedOn w:val="Normlny"/>
    <w:link w:val="Zkladntext14"/>
    <w:rsid w:val="002537BC"/>
    <w:pPr>
      <w:shd w:val="clear" w:color="auto" w:fill="FFFFFF"/>
      <w:spacing w:line="250" w:lineRule="exact"/>
      <w:jc w:val="both"/>
    </w:pPr>
    <w:rPr>
      <w:rFonts w:ascii="Arial Narrow" w:eastAsia="Arial Narrow" w:hAnsi="Arial Narrow" w:cs="Arial Narrow"/>
      <w:i/>
      <w:iCs/>
      <w:color w:val="auto"/>
      <w:sz w:val="22"/>
      <w:szCs w:val="22"/>
      <w:lang w:eastAsia="en-US" w:bidi="ar-SA"/>
    </w:rPr>
  </w:style>
  <w:style w:type="paragraph" w:customStyle="1" w:styleId="Zkladntext150">
    <w:name w:val="Základný text (15)"/>
    <w:basedOn w:val="Normlny"/>
    <w:link w:val="Zkladntext15"/>
    <w:rsid w:val="002537BC"/>
    <w:pPr>
      <w:shd w:val="clear" w:color="auto" w:fill="FFFFFF"/>
      <w:spacing w:before="780" w:after="600" w:line="0" w:lineRule="atLeast"/>
      <w:jc w:val="center"/>
    </w:pPr>
    <w:rPr>
      <w:rFonts w:ascii="Arial Narrow" w:eastAsia="Arial Narrow" w:hAnsi="Arial Narrow" w:cs="Arial Narrow"/>
      <w:b/>
      <w:bCs/>
      <w:color w:val="auto"/>
      <w:sz w:val="26"/>
      <w:szCs w:val="26"/>
      <w:lang w:eastAsia="en-US" w:bidi="ar-SA"/>
    </w:rPr>
  </w:style>
  <w:style w:type="paragraph" w:customStyle="1" w:styleId="Default">
    <w:name w:val="Default"/>
    <w:rsid w:val="00E500EE"/>
    <w:pPr>
      <w:autoSpaceDE w:val="0"/>
      <w:autoSpaceDN w:val="0"/>
      <w:adjustRightInd w:val="0"/>
      <w:spacing w:before="120" w:after="0" w:line="240" w:lineRule="auto"/>
    </w:pPr>
    <w:rPr>
      <w:rFonts w:ascii="Arial" w:eastAsia="Times New Roman" w:hAnsi="Arial" w:cs="Arial"/>
      <w:color w:val="000000"/>
      <w:sz w:val="24"/>
      <w:szCs w:val="24"/>
      <w:lang w:eastAsia="sk-SK"/>
    </w:rPr>
  </w:style>
  <w:style w:type="paragraph" w:styleId="Nzov">
    <w:name w:val="Title"/>
    <w:basedOn w:val="Normlny"/>
    <w:link w:val="NzovChar"/>
    <w:qFormat/>
    <w:rsid w:val="00F64F5F"/>
    <w:pPr>
      <w:widowControl/>
      <w:spacing w:before="240"/>
      <w:ind w:left="181"/>
      <w:jc w:val="center"/>
    </w:pPr>
    <w:rPr>
      <w:rFonts w:ascii="Times New Roman" w:eastAsia="Times New Roman" w:hAnsi="Times New Roman" w:cs="Times New Roman"/>
      <w:b/>
      <w:bCs/>
      <w:color w:val="auto"/>
      <w:sz w:val="48"/>
      <w:lang w:bidi="ar-SA"/>
    </w:rPr>
  </w:style>
  <w:style w:type="character" w:customStyle="1" w:styleId="NzovChar">
    <w:name w:val="Názov Char"/>
    <w:basedOn w:val="Predvolenpsmoodseku"/>
    <w:link w:val="Nzov"/>
    <w:rsid w:val="00F64F5F"/>
    <w:rPr>
      <w:rFonts w:ascii="Times New Roman" w:eastAsia="Times New Roman" w:hAnsi="Times New Roman" w:cs="Times New Roman"/>
      <w:b/>
      <w:bCs/>
      <w:sz w:val="48"/>
      <w:szCs w:val="24"/>
      <w:lang w:eastAsia="sk-SK"/>
    </w:rPr>
  </w:style>
  <w:style w:type="paragraph" w:styleId="Odsekzoznamu">
    <w:name w:val="List Paragraph"/>
    <w:basedOn w:val="Normlny"/>
    <w:uiPriority w:val="34"/>
    <w:qFormat/>
    <w:rsid w:val="00A9430F"/>
    <w:pPr>
      <w:ind w:left="720"/>
      <w:contextualSpacing/>
    </w:pPr>
  </w:style>
  <w:style w:type="character" w:styleId="Hypertextovprepojenie">
    <w:name w:val="Hyperlink"/>
    <w:rsid w:val="00D208FC"/>
    <w:rPr>
      <w:color w:val="0000FF"/>
      <w:u w:val="single"/>
    </w:rPr>
  </w:style>
  <w:style w:type="paragraph" w:styleId="Textbubliny">
    <w:name w:val="Balloon Text"/>
    <w:basedOn w:val="Normlny"/>
    <w:link w:val="TextbublinyChar"/>
    <w:uiPriority w:val="99"/>
    <w:semiHidden/>
    <w:unhideWhenUsed/>
    <w:rsid w:val="00F3106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106F"/>
    <w:rPr>
      <w:rFonts w:ascii="Segoe UI" w:eastAsia="Microsoft Sans Serif" w:hAnsi="Segoe UI" w:cs="Segoe UI"/>
      <w:color w:val="000000"/>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9538">
      <w:bodyDiv w:val="1"/>
      <w:marLeft w:val="0"/>
      <w:marRight w:val="0"/>
      <w:marTop w:val="0"/>
      <w:marBottom w:val="0"/>
      <w:divBdr>
        <w:top w:val="none" w:sz="0" w:space="0" w:color="auto"/>
        <w:left w:val="none" w:sz="0" w:space="0" w:color="auto"/>
        <w:bottom w:val="none" w:sz="0" w:space="0" w:color="auto"/>
        <w:right w:val="none" w:sz="0" w:space="0" w:color="auto"/>
      </w:divBdr>
    </w:div>
    <w:div w:id="1282221218">
      <w:bodyDiv w:val="1"/>
      <w:marLeft w:val="0"/>
      <w:marRight w:val="0"/>
      <w:marTop w:val="0"/>
      <w:marBottom w:val="0"/>
      <w:divBdr>
        <w:top w:val="none" w:sz="0" w:space="0" w:color="auto"/>
        <w:left w:val="none" w:sz="0" w:space="0" w:color="auto"/>
        <w:bottom w:val="none" w:sz="0" w:space="0" w:color="auto"/>
        <w:right w:val="none" w:sz="0" w:space="0" w:color="auto"/>
      </w:divBdr>
    </w:div>
    <w:div w:id="1448157678">
      <w:bodyDiv w:val="1"/>
      <w:marLeft w:val="0"/>
      <w:marRight w:val="0"/>
      <w:marTop w:val="0"/>
      <w:marBottom w:val="0"/>
      <w:divBdr>
        <w:top w:val="none" w:sz="0" w:space="0" w:color="auto"/>
        <w:left w:val="none" w:sz="0" w:space="0" w:color="auto"/>
        <w:bottom w:val="none" w:sz="0" w:space="0" w:color="auto"/>
        <w:right w:val="none" w:sz="0" w:space="0" w:color="auto"/>
      </w:divBdr>
    </w:div>
    <w:div w:id="1810245875">
      <w:bodyDiv w:val="1"/>
      <w:marLeft w:val="0"/>
      <w:marRight w:val="0"/>
      <w:marTop w:val="0"/>
      <w:marBottom w:val="0"/>
      <w:divBdr>
        <w:top w:val="none" w:sz="0" w:space="0" w:color="auto"/>
        <w:left w:val="none" w:sz="0" w:space="0" w:color="auto"/>
        <w:bottom w:val="none" w:sz="0" w:space="0" w:color="auto"/>
        <w:right w:val="none" w:sz="0" w:space="0" w:color="auto"/>
      </w:divBdr>
    </w:div>
    <w:div w:id="18281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CA21-9FCD-4288-8E01-5CACC1DC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1101</Words>
  <Characters>6280</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Krajnak</dc:creator>
  <cp:keywords/>
  <dc:description/>
  <cp:lastModifiedBy>javorska</cp:lastModifiedBy>
  <cp:revision>72</cp:revision>
  <cp:lastPrinted>2020-03-27T09:13:00Z</cp:lastPrinted>
  <dcterms:created xsi:type="dcterms:W3CDTF">2017-01-14T17:48:00Z</dcterms:created>
  <dcterms:modified xsi:type="dcterms:W3CDTF">2022-02-22T08:02:00Z</dcterms:modified>
</cp:coreProperties>
</file>