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B6" w:rsidRDefault="00984CB6" w:rsidP="00984CB6">
      <w:pPr>
        <w:pStyle w:val="Style2"/>
        <w:widowControl/>
        <w:pBdr>
          <w:bottom w:val="single" w:sz="12" w:space="1" w:color="auto"/>
        </w:pBdr>
        <w:spacing w:before="43" w:line="240" w:lineRule="auto"/>
        <w:jc w:val="both"/>
        <w:rPr>
          <w:rStyle w:val="FontStyle12"/>
        </w:rPr>
      </w:pPr>
    </w:p>
    <w:p w:rsidR="00984CB6" w:rsidRDefault="00984CB6" w:rsidP="00984CB6">
      <w:pPr>
        <w:pStyle w:val="Style2"/>
        <w:widowControl/>
        <w:spacing w:before="43" w:line="240" w:lineRule="auto"/>
        <w:jc w:val="both"/>
        <w:rPr>
          <w:rStyle w:val="FontStyle12"/>
        </w:rPr>
      </w:pPr>
      <w:r>
        <w:rPr>
          <w:rStyle w:val="FontStyle12"/>
        </w:rPr>
        <w:t>Meno a adresa stavebníka</w:t>
      </w:r>
    </w:p>
    <w:p w:rsidR="00984CB6" w:rsidRDefault="00984CB6" w:rsidP="00984CB6">
      <w:pPr>
        <w:pStyle w:val="Style2"/>
        <w:widowControl/>
        <w:spacing w:line="240" w:lineRule="exact"/>
        <w:ind w:right="7488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before="214"/>
        <w:ind w:right="7488"/>
        <w:rPr>
          <w:rStyle w:val="FontStyle12"/>
        </w:rPr>
      </w:pPr>
      <w:r>
        <w:rPr>
          <w:rStyle w:val="FontStyle12"/>
        </w:rPr>
        <w:t>Mestský úrad v Levoči Stavebný úrad Nám. Majstra Pavla č. 4 054 01 Levoča</w:t>
      </w: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tabs>
          <w:tab w:val="left" w:leader="dot" w:pos="1829"/>
        </w:tabs>
        <w:spacing w:before="228" w:line="240" w:lineRule="auto"/>
        <w:jc w:val="both"/>
        <w:rPr>
          <w:rStyle w:val="FontStyle12"/>
        </w:rPr>
      </w:pPr>
      <w:r>
        <w:rPr>
          <w:rStyle w:val="FontStyle12"/>
        </w:rPr>
        <w:t>V</w:t>
      </w:r>
      <w:r>
        <w:rPr>
          <w:rStyle w:val="FontStyle12"/>
        </w:rPr>
        <w:tab/>
        <w:t>dňa</w:t>
      </w:r>
    </w:p>
    <w:p w:rsidR="00984CB6" w:rsidRDefault="00984CB6" w:rsidP="00984CB6">
      <w:pPr>
        <w:pStyle w:val="Style2"/>
        <w:widowControl/>
        <w:spacing w:line="240" w:lineRule="exact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before="12" w:line="240" w:lineRule="auto"/>
        <w:rPr>
          <w:rStyle w:val="FontStyle12"/>
        </w:rPr>
      </w:pPr>
      <w:r>
        <w:rPr>
          <w:rStyle w:val="FontStyle12"/>
        </w:rPr>
        <w:t>VEC:</w:t>
      </w:r>
    </w:p>
    <w:p w:rsidR="00984CB6" w:rsidRDefault="00984CB6" w:rsidP="00984CB6">
      <w:pPr>
        <w:pStyle w:val="Style5"/>
        <w:widowControl/>
        <w:spacing w:before="29"/>
        <w:rPr>
          <w:rStyle w:val="FontStyle11"/>
        </w:rPr>
      </w:pPr>
      <w:r>
        <w:rPr>
          <w:rStyle w:val="FontStyle11"/>
        </w:rPr>
        <w:t>Návrh na vydanie kolaudačného rozhodnutia</w:t>
      </w:r>
    </w:p>
    <w:p w:rsidR="00984CB6" w:rsidRDefault="00984CB6" w:rsidP="00984CB6">
      <w:pPr>
        <w:pStyle w:val="Style1"/>
        <w:widowControl/>
        <w:rPr>
          <w:rStyle w:val="FontStyle12"/>
        </w:rPr>
      </w:pPr>
      <w:r>
        <w:rPr>
          <w:rStyle w:val="FontStyle12"/>
        </w:rPr>
        <w:t xml:space="preserve">/§ 79 - § 80 zákona č. 50/1976 Zb. o územnom plánovaní a stavebnom poriadku v znení neskorších predpisov a v zmysle vyhl. 453/2000 </w:t>
      </w:r>
      <w:proofErr w:type="spellStart"/>
      <w:r>
        <w:rPr>
          <w:rStyle w:val="FontStyle12"/>
        </w:rPr>
        <w:t>Z.z</w:t>
      </w:r>
      <w:proofErr w:type="spellEnd"/>
      <w:r>
        <w:rPr>
          <w:rStyle w:val="FontStyle12"/>
        </w:rPr>
        <w:t>., ktorou sa vykonávajú niektoré ustanovenia stavebného zákona/.</w:t>
      </w: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before="55" w:line="240" w:lineRule="auto"/>
        <w:jc w:val="both"/>
        <w:rPr>
          <w:rStyle w:val="FontStyle12"/>
        </w:rPr>
      </w:pPr>
      <w:r>
        <w:rPr>
          <w:rStyle w:val="FontStyle12"/>
        </w:rPr>
        <w:t>Stavebník / vlastník stavby, meno, priezvisko (názov) a adresa (sídlo)</w:t>
      </w: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tabs>
          <w:tab w:val="left" w:leader="dot" w:pos="8762"/>
        </w:tabs>
        <w:spacing w:before="24" w:line="454" w:lineRule="exact"/>
        <w:jc w:val="both"/>
        <w:rPr>
          <w:rStyle w:val="FontStyle12"/>
        </w:rPr>
      </w:pPr>
      <w:r>
        <w:rPr>
          <w:rStyle w:val="FontStyle12"/>
        </w:rPr>
        <w:t>navrhuje vydať kolaudačné rozhodnutie na stavbu /druh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8762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>názov stavby, miesto stavby/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8770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 xml:space="preserve">ktorá bola povolená rozhodnutím stavebného úradu 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5400"/>
          <w:tab w:val="left" w:leader="dot" w:pos="8762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 xml:space="preserve">pod číslom </w:t>
      </w:r>
      <w:r>
        <w:rPr>
          <w:rStyle w:val="FontStyle12"/>
        </w:rPr>
        <w:tab/>
        <w:t xml:space="preserve">dňa 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8762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>Stavba sa nachádza na pozemku parcela číslo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5551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>o výmere</w:t>
      </w:r>
      <w:r>
        <w:rPr>
          <w:rStyle w:val="FontStyle12"/>
        </w:rPr>
        <w:tab/>
        <w:t>m a je postavená podľa schválenej PD.</w:t>
      </w:r>
    </w:p>
    <w:p w:rsidR="00984CB6" w:rsidRDefault="00984CB6" w:rsidP="00984CB6">
      <w:pPr>
        <w:pStyle w:val="Style2"/>
        <w:widowControl/>
        <w:tabs>
          <w:tab w:val="left" w:leader="dot" w:pos="8762"/>
        </w:tabs>
        <w:spacing w:before="7" w:line="454" w:lineRule="exact"/>
        <w:jc w:val="both"/>
        <w:rPr>
          <w:rStyle w:val="FontStyle12"/>
        </w:rPr>
      </w:pPr>
      <w:r>
        <w:rPr>
          <w:rStyle w:val="FontStyle12"/>
        </w:rPr>
        <w:t>Stavba bude ukončená v termíne do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8762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>Termín, úplného vypratania staveniska a dokončenia úprav okolia stavby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tabs>
          <w:tab w:val="left" w:leader="dot" w:pos="8755"/>
        </w:tabs>
        <w:spacing w:line="454" w:lineRule="exact"/>
        <w:jc w:val="both"/>
        <w:rPr>
          <w:rStyle w:val="FontStyle12"/>
        </w:rPr>
      </w:pPr>
      <w:r>
        <w:rPr>
          <w:rStyle w:val="FontStyle12"/>
        </w:rPr>
        <w:t xml:space="preserve">Účastníci kolaudačného konania </w:t>
      </w:r>
      <w:r>
        <w:rPr>
          <w:rStyle w:val="FontStyle12"/>
        </w:rPr>
        <w:tab/>
      </w: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tabs>
          <w:tab w:val="left" w:leader="dot" w:pos="4932"/>
        </w:tabs>
        <w:spacing w:before="139" w:line="240" w:lineRule="auto"/>
        <w:jc w:val="both"/>
        <w:rPr>
          <w:rStyle w:val="FontStyle12"/>
        </w:rPr>
      </w:pPr>
      <w:r>
        <w:rPr>
          <w:rStyle w:val="FontStyle12"/>
        </w:rPr>
        <w:t>Predpokladaný rozpočtový náklad (eur)</w:t>
      </w:r>
      <w:r>
        <w:rPr>
          <w:rStyle w:val="FontStyle12"/>
        </w:rPr>
        <w:tab/>
        <w:t>Zastavaná plocha (m</w:t>
      </w:r>
      <w:r>
        <w:rPr>
          <w:rStyle w:val="FontStyle12"/>
          <w:vertAlign w:val="superscript"/>
        </w:rPr>
        <w:t>2</w:t>
      </w:r>
      <w:r>
        <w:rPr>
          <w:rStyle w:val="FontStyle12"/>
        </w:rPr>
        <w:t>).</w:t>
      </w:r>
    </w:p>
    <w:p w:rsidR="00984CB6" w:rsidRDefault="00984CB6" w:rsidP="00984CB6">
      <w:pPr>
        <w:pStyle w:val="Style3"/>
        <w:widowControl/>
        <w:spacing w:line="240" w:lineRule="exact"/>
        <w:ind w:left="5645"/>
        <w:jc w:val="both"/>
        <w:rPr>
          <w:sz w:val="20"/>
          <w:szCs w:val="20"/>
        </w:rPr>
      </w:pPr>
    </w:p>
    <w:p w:rsidR="00984CB6" w:rsidRDefault="00984CB6" w:rsidP="00984CB6">
      <w:pPr>
        <w:pStyle w:val="Style3"/>
        <w:widowControl/>
        <w:spacing w:line="240" w:lineRule="exact"/>
        <w:ind w:left="5645"/>
        <w:jc w:val="both"/>
        <w:rPr>
          <w:sz w:val="20"/>
          <w:szCs w:val="20"/>
        </w:rPr>
      </w:pPr>
    </w:p>
    <w:p w:rsidR="00984CB6" w:rsidRDefault="00984CB6" w:rsidP="00984CB6">
      <w:pPr>
        <w:pStyle w:val="Style3"/>
        <w:widowControl/>
        <w:spacing w:line="240" w:lineRule="exact"/>
        <w:ind w:left="5645"/>
        <w:jc w:val="both"/>
        <w:rPr>
          <w:sz w:val="20"/>
          <w:szCs w:val="20"/>
        </w:rPr>
      </w:pPr>
    </w:p>
    <w:p w:rsidR="00984CB6" w:rsidRDefault="00984CB6" w:rsidP="00984CB6">
      <w:pPr>
        <w:pStyle w:val="Style3"/>
        <w:widowControl/>
        <w:ind w:left="5645"/>
        <w:jc w:val="both"/>
        <w:rPr>
          <w:rStyle w:val="FontStyle12"/>
        </w:rPr>
      </w:pPr>
      <w:r>
        <w:rPr>
          <w:rStyle w:val="FontStyle12"/>
        </w:rPr>
        <w:t>................................................</w:t>
      </w:r>
    </w:p>
    <w:p w:rsidR="00984CB6" w:rsidRDefault="00984CB6" w:rsidP="00984CB6">
      <w:pPr>
        <w:pStyle w:val="Style3"/>
        <w:widowControl/>
        <w:ind w:left="5645"/>
        <w:jc w:val="both"/>
        <w:rPr>
          <w:rStyle w:val="FontStyle12"/>
        </w:rPr>
      </w:pPr>
      <w:r>
        <w:rPr>
          <w:rStyle w:val="FontStyle12"/>
        </w:rPr>
        <w:t>podpis navrhovateľa /pečiatka/</w:t>
      </w:r>
    </w:p>
    <w:p w:rsidR="00984CB6" w:rsidRDefault="00984CB6" w:rsidP="00984CB6">
      <w:pPr>
        <w:pStyle w:val="Style2"/>
        <w:widowControl/>
        <w:spacing w:line="240" w:lineRule="exact"/>
        <w:rPr>
          <w:sz w:val="20"/>
          <w:szCs w:val="20"/>
        </w:rPr>
      </w:pPr>
    </w:p>
    <w:p w:rsidR="00984CB6" w:rsidRDefault="00984CB6" w:rsidP="00984CB6">
      <w:pPr>
        <w:pStyle w:val="Style2"/>
        <w:widowControl/>
        <w:spacing w:before="228" w:line="223" w:lineRule="exact"/>
        <w:rPr>
          <w:rStyle w:val="FontStyle12"/>
          <w:u w:val="single"/>
        </w:rPr>
      </w:pPr>
      <w:r>
        <w:rPr>
          <w:rStyle w:val="FontStyle12"/>
          <w:u w:val="single"/>
        </w:rPr>
        <w:t>Prílohy :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>Kópia právoplatného stavebného povolenia, územného rozhodnutia a ich zmien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>Opis a odôvodnenie vykonaných odchýlok od územného rozhodnutia a stavebného povolenia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 xml:space="preserve">Doklady o výsledkoch predpísaných skúšok /elektroinštalácie, </w:t>
      </w:r>
      <w:proofErr w:type="spellStart"/>
      <w:r>
        <w:rPr>
          <w:rStyle w:val="FontStyle12"/>
        </w:rPr>
        <w:t>nezávadnosť</w:t>
      </w:r>
      <w:proofErr w:type="spellEnd"/>
      <w:r>
        <w:rPr>
          <w:rStyle w:val="FontStyle12"/>
        </w:rPr>
        <w:t xml:space="preserve"> komínov, </w:t>
      </w:r>
      <w:proofErr w:type="spellStart"/>
      <w:r>
        <w:rPr>
          <w:rStyle w:val="FontStyle12"/>
        </w:rPr>
        <w:t>odkanalizovanie</w:t>
      </w:r>
      <w:proofErr w:type="spellEnd"/>
      <w:r>
        <w:rPr>
          <w:rStyle w:val="FontStyle12"/>
        </w:rPr>
        <w:t xml:space="preserve"> stavby/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 xml:space="preserve">Energetický certifikát stavby (podľa § 7 zákona č. 555/2005 </w:t>
      </w:r>
      <w:proofErr w:type="spellStart"/>
      <w:r>
        <w:rPr>
          <w:rStyle w:val="FontStyle12"/>
        </w:rPr>
        <w:t>Z.z</w:t>
      </w:r>
      <w:proofErr w:type="spellEnd"/>
      <w:r>
        <w:rPr>
          <w:rStyle w:val="FontStyle12"/>
        </w:rPr>
        <w:t>.)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left="360"/>
        <w:rPr>
          <w:rStyle w:val="FontStyle12"/>
        </w:rPr>
      </w:pPr>
      <w:r>
        <w:rPr>
          <w:rStyle w:val="FontStyle12"/>
        </w:rPr>
        <w:t xml:space="preserve">Geometrický plán </w:t>
      </w:r>
      <w:proofErr w:type="spellStart"/>
      <w:r>
        <w:rPr>
          <w:rStyle w:val="FontStyle12"/>
        </w:rPr>
        <w:t>porealizačného</w:t>
      </w:r>
      <w:proofErr w:type="spellEnd"/>
      <w:r>
        <w:rPr>
          <w:rStyle w:val="FontStyle12"/>
        </w:rPr>
        <w:t xml:space="preserve"> zamerania stavby podľa predpisov o katastri nehnuteľností na vyznačenie zmien v katastri nehnuteľností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left="360"/>
        <w:rPr>
          <w:rStyle w:val="FontStyle12"/>
        </w:rPr>
      </w:pPr>
      <w:r>
        <w:rPr>
          <w:rStyle w:val="FontStyle12"/>
        </w:rPr>
        <w:t>Rozhodnutia, stanoviská, vyjadrenia, súhlasy, posúdenia alebo iné opatrenia dotknutých orgánov štátnej správy ku kolaudácii stavby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>Ďalšie doklady, ak si ich stavebný úrad vyžiadal</w:t>
      </w:r>
    </w:p>
    <w:p w:rsidR="00984CB6" w:rsidRDefault="00984CB6" w:rsidP="00984CB6">
      <w:pPr>
        <w:pStyle w:val="Style4"/>
        <w:widowControl/>
        <w:numPr>
          <w:ilvl w:val="0"/>
          <w:numId w:val="1"/>
        </w:numPr>
        <w:tabs>
          <w:tab w:val="left" w:pos="360"/>
        </w:tabs>
        <w:spacing w:line="223" w:lineRule="exact"/>
        <w:ind w:firstLine="0"/>
        <w:rPr>
          <w:rStyle w:val="FontStyle12"/>
        </w:rPr>
      </w:pPr>
      <w:r>
        <w:rPr>
          <w:rStyle w:val="FontStyle12"/>
        </w:rPr>
        <w:t xml:space="preserve">Správny poplatok v zmysle zák. č. 145/1995 </w:t>
      </w:r>
      <w:proofErr w:type="spellStart"/>
      <w:r>
        <w:rPr>
          <w:rStyle w:val="FontStyle12"/>
        </w:rPr>
        <w:t>Z.z</w:t>
      </w:r>
      <w:proofErr w:type="spellEnd"/>
      <w:r>
        <w:rPr>
          <w:rStyle w:val="FontStyle12"/>
        </w:rPr>
        <w:t>. v znení neskorších predpisov</w:t>
      </w:r>
    </w:p>
    <w:p w:rsidR="00984CB6" w:rsidRDefault="00984CB6" w:rsidP="003A4481">
      <w:pPr>
        <w:pStyle w:val="Style4"/>
        <w:widowControl/>
        <w:tabs>
          <w:tab w:val="left" w:pos="360"/>
        </w:tabs>
        <w:spacing w:line="223" w:lineRule="exact"/>
        <w:ind w:firstLine="0"/>
        <w:rPr>
          <w:rStyle w:val="FontStyle12"/>
        </w:rPr>
      </w:pPr>
      <w:bookmarkStart w:id="0" w:name="_GoBack"/>
      <w:bookmarkEnd w:id="0"/>
    </w:p>
    <w:sectPr w:rsidR="00984CB6" w:rsidSect="00984CB6">
      <w:pgSz w:w="11905" w:h="16837"/>
      <w:pgMar w:top="1125" w:right="1182" w:bottom="1440" w:left="116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90762"/>
    <w:multiLevelType w:val="singleLevel"/>
    <w:tmpl w:val="BA46BF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8"/>
    <w:rsid w:val="00131599"/>
    <w:rsid w:val="00357A6A"/>
    <w:rsid w:val="003A4481"/>
    <w:rsid w:val="00547498"/>
    <w:rsid w:val="009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78AF-40AA-43A5-9B5B-9190AE41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rsid w:val="00984CB6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984CB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98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984CB6"/>
    <w:pPr>
      <w:widowControl w:val="0"/>
      <w:autoSpaceDE w:val="0"/>
      <w:autoSpaceDN w:val="0"/>
      <w:adjustRightInd w:val="0"/>
      <w:spacing w:after="0" w:line="238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98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11">
    <w:name w:val="Font Style11"/>
    <w:basedOn w:val="Predvolenpsmoodseku"/>
    <w:uiPriority w:val="99"/>
    <w:rsid w:val="00984C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Predvolenpsmoodseku"/>
    <w:uiPriority w:val="99"/>
    <w:rsid w:val="00984C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Kochanová Štefánia</dc:creator>
  <cp:keywords/>
  <dc:description/>
  <cp:lastModifiedBy>faltin</cp:lastModifiedBy>
  <cp:revision>4</cp:revision>
  <dcterms:created xsi:type="dcterms:W3CDTF">2018-03-19T11:33:00Z</dcterms:created>
  <dcterms:modified xsi:type="dcterms:W3CDTF">2020-11-10T08:48:00Z</dcterms:modified>
</cp:coreProperties>
</file>